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:</w:t>
      </w:r>
    </w:p>
    <w:p>
      <w:pPr>
        <w:jc w:val="center"/>
        <w:rPr>
          <w:rFonts w:hint="eastAsia"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同济大学简介</w:t>
      </w:r>
    </w:p>
    <w:p>
      <w:pPr>
        <w:spacing w:line="60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  <w:t>同济大学是国家“985工程”和“211工程”重点建设的教育部直属高校，在百余年办学历程中，始终注重人才培养、科学研究、社会服务、文化传承创新四大功能均衡发展，综合实力位居国内高校前列。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  <w:t>同济大学的前身是1907年德国医生埃里希•宝隆在上海创办的德文医学堂，翌年改名同济德文医学堂。1912年与创办不久的同济德文工学堂合并，更名为同济德文医工学堂。1923年正式定名为大学。1927年成为国立同济大学，是中国最早的七所国立大学之一。 历经变迁和发展，至2007年建校百年之际，同济大学已发展成为一所特色鲜明、具有国际影响力的综合性、研究型、国际化大学。2013年，学校提出“建设以可持续发展为导向的世界一流大学”的目标愿景。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  <w:t xml:space="preserve">同济大学始终把培养拔尖创新人才作为崇高使命和责任，确立了“知识、能力、人格”三位一体的人才培养模式，努力使每一位学生经过大学阶段的学习、熏陶以后，具有“扎实基础、实践能力、创新思维、国际视野、社会责任”五方面综合特质，成为引领可持续发展的专业精英与社会栋梁。创校至今，先后培养了30余万名毕业生，造就了一大批杰出的政治家、科学家、教育家、社会活动家、企业家、医学专家和工程技术专家。校友中当选中国科学院、中国工程院两院院士的有140余人。 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  <w:t>同济大学已建成世界规模最大的“多功能振动实验中心”、国内第一个“地面交通工具风洞中心”、国内第一个“城市轨道交通综合试验平台”、国内第一个“海底观测研究实验基地”等一批重大科研平台。先后承担了一系列国家重大专项、重大工程科研攻关，取得了大跨度桥梁关键技术、结构抗震防灾技术、城市交通智能诱导、城市污水处理、新能源汽车研发、国产化智能温室、大洋钻探、心房颤动分子遗传学等标志性科研成果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  <w:t>秉承“与祖国同行，以科教济世”的优良传统，学校长期注重发挥优势学科和基础研究的溢出效应，不断拓展社会服务的形式和领域，积极为国家和地方社会建设发展作出贡献，为国内桥梁与隧道、铁路与城市轨道交通、水环境治理、抗震救灾、洋山深水港、上海世博会、崇明生态岛、新能源汽车等重大战略需求提供了强有力的科技支撑。学校与地方政府联合推动建设“环同济知识经济圈”，产值从初期2005年的不足30亿元发展到2015年的305亿元，开创了“三区融合、联动发展”校地合作的典范模式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  <w:t>学校积极拓展国际合作，在对德为主的合作基础上，发展为以对欧洲合作为中心，拓展北美、辐射亚非的布局，先后建立了中德、中法、中意、中芬、中西、联合国等8个国际化合作平台学院，与200多所海外高校签订合作协议，与大众、西门子、拜耳和IBM等众多跨国企业共建了研究中心。学校先后发起成立了“中国绿色大学联盟”和“国际绿色校园联盟”并担任首届主席，当选联合国环境规划署全球环境与可持续发展大学合作联盟主席，是亚太地区第一所被授予“全球可持续校园杰出奖”的高校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  <w:t>截至2015年12月，同济大学设有38个学院（系）和二级办学机构，7家附属医院，6所附属中小学。有四平路、嘉定、沪西、沪北等4个校区，占地面积2.56平方公里，校舍总建筑面积1717235平方米，图书馆总藏书量446.7万余册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  <w:t>学校现有全日制本科生17474人，硕士研究生13812人，博士研究生4524人。另有外国留学生3814人。拥有专任教师2770人，其中专业技术职务正高级930人，中国科学院院士9人，中国工程院院士8人（含中国工程院外籍院士1人），第三世界科学院院士2人，美国工程院外籍院士1人，瑞典皇家工程科学院外籍院士1人。中组部"千人计划"学者39人，教育部"长江计划"特聘（讲座）教授33人，"973项目"首席科学家（含国家重大基础研究计划）23人，国家杰出青年科学基金获得者38人，国家级教学名师5人。国家自然科学基金创新群体5个，教育部创新团队7个，国家级教学团队6个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  <w:t>学科设置涵盖工学、理学、医学、管理学、经济学、哲学、文学、法学、教育学、艺术学等10个门类。现有本科招生专业76个（其中50个专业按17个专业大类招生），硕士学位授权学科点涵盖一级学科54个，专业硕士学位授权点17个，工程硕士授权领域26个，博士学位授权学科点涵盖一级学科31个，专业博士学位授权点3个，博士后流动站25个。其中，国家一级重点学科3个，国家二级重点学科7个，国家二级重点学科（培育）3个，上海高校一流学科17个。拥有3个国家重点实验室、1个国家工程实验室、1个国家协同创新中心、5个国家工程（技术）研究中心以及28个省部级重点实验室和工程（技术）研究中心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  <w:t>为践行同济人“与祖国同行，以科教济世”的使命，学校2014年开始推动“同行计划”。本着“校地合作，共同育人”的原则，我校与四川、湖北、湖南、广西、广东、上海等多省市积极对接，选派优秀学生赴各地政府及企事业单位，开展挂职锻炼与实习实践，以此激励广大青年学子赴我国中西部及南部地区施展才华，搭建人才培养的新平台。挂职锻炼学生担任机关、企事业单位行政助理或专业助理，协助领导做好相关工作；同时根据所在部门提供的课题，以个人或团队（2-3人）的形式进行为期一个月的课题调研，形成1篇调研报告，并提交给当地组织部门和单位。</w:t>
      </w:r>
    </w:p>
    <w:p>
      <w:pPr>
        <w:spacing w:line="600" w:lineRule="exact"/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EEA"/>
    <w:rsid w:val="000904ED"/>
    <w:rsid w:val="00902DDE"/>
    <w:rsid w:val="00941EEA"/>
    <w:rsid w:val="22375E6D"/>
    <w:rsid w:val="5AEF0C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after="240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739</Characters>
  <Lines>6</Lines>
  <Paragraphs>1</Paragraphs>
  <TotalTime>0</TotalTime>
  <ScaleCrop>false</ScaleCrop>
  <LinksUpToDate>false</LinksUpToDate>
  <CharactersWithSpaces>867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2016-05-16T02:40:00Z</dcterms:created>
  <dc:creator>tao</dc:creator>
  <cp:lastModifiedBy>Administrator</cp:lastModifiedBy>
  <dcterms:modified xsi:type="dcterms:W3CDTF">2016-05-16T08:54:04Z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