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9" w:rsidRPr="00D54BD9" w:rsidRDefault="00F53A59" w:rsidP="00F53A59">
      <w:pPr>
        <w:ind w:firstLineChars="200" w:firstLine="60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 xml:space="preserve">附2：        </w:t>
      </w:r>
      <w:r w:rsidRPr="00D54BD9">
        <w:rPr>
          <w:rFonts w:ascii="黑体" w:eastAsia="黑体" w:hAnsi="黑体" w:hint="eastAsia"/>
          <w:sz w:val="36"/>
          <w:szCs w:val="36"/>
        </w:rPr>
        <w:t>同济大学情况简介</w:t>
      </w:r>
    </w:p>
    <w:p w:rsidR="00CB2020" w:rsidRPr="00F53A59" w:rsidRDefault="00F53A59">
      <w:r w:rsidRPr="00D54BD9">
        <w:rPr>
          <w:rFonts w:ascii="仿宋" w:eastAsia="仿宋" w:hAnsi="仿宋"/>
          <w:sz w:val="30"/>
          <w:szCs w:val="30"/>
        </w:rPr>
        <w:t>同济大学历史悠久、声誉卓著，是中国最早的国立大学之一，是教育部直属并与上海市共建的全国重点大学。经过110年的发展，同济大学已经成为一所特色鲜明、具有国际影响力的综合性、研究型、国际化大学，综合实力位居国内高校前列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同济大学的前身是1907年德国医生埃里希•宝隆在上海创办的德文医学堂，翌年改名同济德文医学堂。1912年与创办不久的同济德文工学堂合称同济德文医工学堂。1917年由华人接办，先后改称为同济医工学校和私立同济医工专门学校。1923年定名为同济大学，1927年成为国立大学。1937年抗日战争爆发后，同济大学经过六次搬迁，先后辗转沪、浙、赣、桂、滇等地，1940年迁至四川宜宾的李庄古镇坚持办学。1946年回迁上海以后，发展成为以理、工、</w:t>
      </w:r>
      <w:proofErr w:type="gramStart"/>
      <w:r w:rsidRPr="00D54BD9">
        <w:rPr>
          <w:rFonts w:ascii="仿宋" w:eastAsia="仿宋" w:hAnsi="仿宋"/>
          <w:sz w:val="30"/>
          <w:szCs w:val="30"/>
        </w:rPr>
        <w:t>医</w:t>
      </w:r>
      <w:proofErr w:type="gramEnd"/>
      <w:r w:rsidRPr="00D54BD9">
        <w:rPr>
          <w:rFonts w:ascii="仿宋" w:eastAsia="仿宋" w:hAnsi="仿宋"/>
          <w:sz w:val="30"/>
          <w:szCs w:val="30"/>
        </w:rPr>
        <w:t>、文、法五大学院著称的综合性大学。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在始于1949年的全国高校院系调整中，同济大学原有的文、法、</w:t>
      </w:r>
      <w:proofErr w:type="gramStart"/>
      <w:r w:rsidRPr="00D54BD9">
        <w:rPr>
          <w:rFonts w:ascii="仿宋" w:eastAsia="仿宋" w:hAnsi="仿宋"/>
          <w:sz w:val="30"/>
          <w:szCs w:val="30"/>
        </w:rPr>
        <w:t>医</w:t>
      </w:r>
      <w:proofErr w:type="gramEnd"/>
      <w:r w:rsidRPr="00D54BD9">
        <w:rPr>
          <w:rFonts w:ascii="仿宋" w:eastAsia="仿宋" w:hAnsi="仿宋"/>
          <w:sz w:val="30"/>
          <w:szCs w:val="30"/>
        </w:rPr>
        <w:t>、理、机械、电机、造船、测绘等优势学科或支援其它高校，或整体搬迁内地。同时，全国10多所大学的土木建筑相关学科汇聚同济，使之成为国内土木建筑领域规模最大、学科最全的工科大学。1978年以后，学校实行"两个转变"——恢复对</w:t>
      </w:r>
      <w:proofErr w:type="gramStart"/>
      <w:r w:rsidRPr="00D54BD9">
        <w:rPr>
          <w:rFonts w:ascii="仿宋" w:eastAsia="仿宋" w:hAnsi="仿宋"/>
          <w:sz w:val="30"/>
          <w:szCs w:val="30"/>
        </w:rPr>
        <w:t>德交流</w:t>
      </w:r>
      <w:proofErr w:type="gramEnd"/>
      <w:r w:rsidRPr="00D54BD9">
        <w:rPr>
          <w:rFonts w:ascii="仿宋" w:eastAsia="仿宋" w:hAnsi="仿宋"/>
          <w:sz w:val="30"/>
          <w:szCs w:val="30"/>
        </w:rPr>
        <w:t>由封闭办学向对外开放办学转变，由土木为主的工科大学向理工为主的多科性大学转变。1996年，上海城市建设学院和上海建筑材料工业学院并入，列为国家"211工程"建设高校。2000</w:t>
      </w:r>
      <w:r w:rsidRPr="00D54BD9">
        <w:rPr>
          <w:rFonts w:ascii="仿宋" w:eastAsia="仿宋" w:hAnsi="仿宋"/>
          <w:sz w:val="30"/>
          <w:szCs w:val="30"/>
        </w:rPr>
        <w:lastRenderedPageBreak/>
        <w:t>年，与上海铁道大学合并，组建成新的同济大学。2002年，列为国家"985工程"建设高校。2003年，上海航空工业学校划归同济大学管理。2004年，</w:t>
      </w:r>
      <w:proofErr w:type="gramStart"/>
      <w:r w:rsidRPr="00D54BD9">
        <w:rPr>
          <w:rFonts w:ascii="仿宋" w:eastAsia="仿宋" w:hAnsi="仿宋"/>
          <w:sz w:val="30"/>
          <w:szCs w:val="30"/>
        </w:rPr>
        <w:t>列为中管高校</w:t>
      </w:r>
      <w:proofErr w:type="gramEnd"/>
      <w:r w:rsidRPr="00D54BD9">
        <w:rPr>
          <w:rFonts w:ascii="仿宋" w:eastAsia="仿宋" w:hAnsi="仿宋"/>
          <w:sz w:val="30"/>
          <w:szCs w:val="30"/>
        </w:rPr>
        <w:t>。2013年，学校提出"建设以可持续发展为导向的世界一流大学"的目标愿景。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同济大学始终把培养拔尖创新人才作为崇高使命和责任，以本科教育</w:t>
      </w:r>
      <w:proofErr w:type="gramStart"/>
      <w:r w:rsidRPr="00D54BD9">
        <w:rPr>
          <w:rFonts w:ascii="仿宋" w:eastAsia="仿宋" w:hAnsi="仿宋"/>
          <w:sz w:val="30"/>
          <w:szCs w:val="30"/>
        </w:rPr>
        <w:t>为立校之</w:t>
      </w:r>
      <w:proofErr w:type="gramEnd"/>
      <w:r w:rsidRPr="00D54BD9">
        <w:rPr>
          <w:rFonts w:ascii="仿宋" w:eastAsia="仿宋" w:hAnsi="仿宋"/>
          <w:sz w:val="30"/>
          <w:szCs w:val="30"/>
        </w:rPr>
        <w:t>本、以研究生教育为强校之路，确立了"知识、能力、人格"三位一体的人才培养模式，努力使每一位学生经过大学阶段的学习、熏陶以后，具有"扎实基础、实践能力、创新思维、国际视野、社会责任"综合特质，成为引领可持续发展的社会栋梁与专业精英。创校至今，先后培养了30余万名毕业生，造就了一大批杰出的政治家、科学家、教育家、社会活动家、企业家、医学专家和工程技术专家。校友中当选中国科学院、中国工程院两院院士的有140余人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同济大学已建成世界规模最大的"多功能振动实验中心"、国内第一个"地面交通工具风洞中心"、国内第一个"城市轨道交通综合试验平台"、国内第一个"海底观测研究实验基地"等一批重大科研平台。先后承担了一系列国家重大专项、重大工程科研攻关，取得了大跨度桥梁关键技术、结构抗震防灾技术、城市交通智能诱导、城市污水处理、新能源汽车研发、国产化智能温室、遥感空间信息、大洋钻探、心房颤动分子遗传学等标志性科研成果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秉承"与祖国同行，以科教济世"的优良传统，学校长期注重</w:t>
      </w:r>
      <w:r w:rsidRPr="00D54BD9">
        <w:rPr>
          <w:rFonts w:ascii="仿宋" w:eastAsia="仿宋" w:hAnsi="仿宋"/>
          <w:sz w:val="30"/>
          <w:szCs w:val="30"/>
        </w:rPr>
        <w:lastRenderedPageBreak/>
        <w:t>发挥优势学科和基础研究的溢出效应，不断拓展社会服务的形式和领域，积极为国家和地方社会建设发展</w:t>
      </w:r>
      <w:proofErr w:type="gramStart"/>
      <w:r w:rsidRPr="00D54BD9">
        <w:rPr>
          <w:rFonts w:ascii="仿宋" w:eastAsia="仿宋" w:hAnsi="仿宋"/>
          <w:sz w:val="30"/>
          <w:szCs w:val="30"/>
        </w:rPr>
        <w:t>作出</w:t>
      </w:r>
      <w:proofErr w:type="gramEnd"/>
      <w:r w:rsidRPr="00D54BD9">
        <w:rPr>
          <w:rFonts w:ascii="仿宋" w:eastAsia="仿宋" w:hAnsi="仿宋"/>
          <w:sz w:val="30"/>
          <w:szCs w:val="30"/>
        </w:rPr>
        <w:t>贡献，为国内桥梁与隧道、铁路与城市轨道交通、水环境治理、抗震救灾、洋山深水港、上海</w:t>
      </w:r>
      <w:proofErr w:type="gramStart"/>
      <w:r w:rsidRPr="00D54BD9">
        <w:rPr>
          <w:rFonts w:ascii="仿宋" w:eastAsia="仿宋" w:hAnsi="仿宋"/>
          <w:sz w:val="30"/>
          <w:szCs w:val="30"/>
        </w:rPr>
        <w:t>世</w:t>
      </w:r>
      <w:proofErr w:type="gramEnd"/>
      <w:r w:rsidRPr="00D54BD9">
        <w:rPr>
          <w:rFonts w:ascii="仿宋" w:eastAsia="仿宋" w:hAnsi="仿宋"/>
          <w:sz w:val="30"/>
          <w:szCs w:val="30"/>
        </w:rPr>
        <w:t>博会、崇明生态岛、新能源汽车等重大战略需求提供了强有力的科技支撑。学校与地方政府联合推动建设"环同济知识经济圈"，年产值从初期2005年的不足30亿元发展到2016年的327亿元，开创了"三区融合、联动发展"校地合作的典范模式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学校积极拓展国际合作，在对德为主的合作基础上，发展为以对欧洲合作为中心，拓展北美、辐射亚非的布局，先后建立了中德、中法、中意、中芬、中西、联合国等10个国际化合作平台学院，与200多所海外高校签订合作协议，与大众、西门子、拜耳和IBM等众多跨国企业共建了研究中心。学校先后发起成立了"中国绿色大学联盟"和"国际绿色校园联盟"并担任首届主席，当选联合国环境规划署全球环境与可持续发展大学合作联盟主席，是亚太地区第一所被授予"全球可持续校园杰出奖"的高校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同济大学设有38个学院和二级办学机构，7家附属医院，6所附属中小学。有四平路、嘉定、沪西、沪北等4个校区，占地面积2.56平方公里，校舍总建筑面积171余万平方米，图书馆总藏书量400万余册。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学校现有全日制本科生17228人，硕士研究生13864人，博士研究生4717人。另有外国留学生3566人。拥有专任教师2708</w:t>
      </w:r>
      <w:r w:rsidRPr="00D54BD9">
        <w:rPr>
          <w:rFonts w:ascii="仿宋" w:eastAsia="仿宋" w:hAnsi="仿宋"/>
          <w:sz w:val="30"/>
          <w:szCs w:val="30"/>
        </w:rPr>
        <w:lastRenderedPageBreak/>
        <w:t>人，其中专业技术职务正高级945人，中国科学院院士9人，中国工程院院士8人（含中国工程院外籍院士1人），第三世界科学院院士2人，美国工程院外籍院士1人，瑞典皇家工程科学院外籍院士1人。中组部"千人计划"学者42人，教育部"长江计划"特聘（讲座）教授27人，国家重点基础研究发展计划首席科学家23人，国家重点研发计划首席科学家11人，国家杰出青年科学基金获得者42人，国家级教学名师5人。国家自然科学基金创新群体7个，教育部创新团队9个，国家级教学团队6个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学校学科设置涵盖工学、理学、医学、管理学、经济学、哲学、文学、法学、教育学、艺术学等10个门类。现有本科招生专业75个（其中50个专业按17个专业大类招生），硕士学位一级学科授权点45个，专业硕士学位授权点17个，工程硕士授权领域26个，博士学位授权学科点涵盖一级学科30个，专业博士学位授权点3个，博士后流动站25个。其中，国家一级重点学科3个，国家二级重点学科（含培育）10个，上海高校一流学科17个。拥有3个国家重点实验室、1个国家工程实验室、1个国家协同创新中心、1个国家大型科学仪器中心、5个国家工程（技术）研究中心以及38个省部级重点实验室和工程（技术）研究中心。</w:t>
      </w:r>
      <w:r w:rsidRPr="00D54BD9">
        <w:rPr>
          <w:rFonts w:ascii="仿宋" w:eastAsia="仿宋" w:hAnsi="仿宋"/>
          <w:sz w:val="30"/>
          <w:szCs w:val="30"/>
        </w:rPr>
        <w:br/>
        <w:t xml:space="preserve">　　"同心同德同舟楫，济人济事济天下"。今天的同济大学正满怀豪情，努力扎根中国大地办大学，</w:t>
      </w:r>
      <w:proofErr w:type="gramStart"/>
      <w:r w:rsidRPr="00D54BD9">
        <w:rPr>
          <w:rFonts w:ascii="仿宋" w:eastAsia="仿宋" w:hAnsi="仿宋"/>
          <w:sz w:val="30"/>
          <w:szCs w:val="30"/>
        </w:rPr>
        <w:t>朝着"</w:t>
      </w:r>
      <w:proofErr w:type="gramEnd"/>
      <w:r w:rsidRPr="00D54BD9">
        <w:rPr>
          <w:rFonts w:ascii="仿宋" w:eastAsia="仿宋" w:hAnsi="仿宋"/>
          <w:sz w:val="30"/>
          <w:szCs w:val="30"/>
        </w:rPr>
        <w:t>建设以可持续发展为导向的世界一流大学"的目标奋力前行！</w:t>
      </w:r>
      <w:bookmarkStart w:id="0" w:name="_GoBack"/>
      <w:bookmarkEnd w:id="0"/>
    </w:p>
    <w:sectPr w:rsidR="00CB2020" w:rsidRPr="00F5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3B" w:rsidRDefault="009B363B" w:rsidP="00F53A59">
      <w:r>
        <w:separator/>
      </w:r>
    </w:p>
  </w:endnote>
  <w:endnote w:type="continuationSeparator" w:id="0">
    <w:p w:rsidR="009B363B" w:rsidRDefault="009B363B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3B" w:rsidRDefault="009B363B" w:rsidP="00F53A59">
      <w:r>
        <w:separator/>
      </w:r>
    </w:p>
  </w:footnote>
  <w:footnote w:type="continuationSeparator" w:id="0">
    <w:p w:rsidR="009B363B" w:rsidRDefault="009B363B" w:rsidP="00F5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A0"/>
    <w:rsid w:val="005225A0"/>
    <w:rsid w:val="009B363B"/>
    <w:rsid w:val="00CB2020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A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杜梨</dc:creator>
  <cp:keywords/>
  <dc:description/>
  <cp:lastModifiedBy>杜梨</cp:lastModifiedBy>
  <cp:revision>2</cp:revision>
  <dcterms:created xsi:type="dcterms:W3CDTF">2017-04-11T06:34:00Z</dcterms:created>
  <dcterms:modified xsi:type="dcterms:W3CDTF">2017-04-11T06:34:00Z</dcterms:modified>
</cp:coreProperties>
</file>