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长沙市公安局高新区分局巡防队员</w:t>
      </w:r>
      <w:r>
        <w:rPr>
          <w:b/>
          <w:bCs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text" w:horzAnchor="margin" w:tblpY="1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8"/>
        <w:gridCol w:w="192"/>
        <w:gridCol w:w="600"/>
        <w:gridCol w:w="390"/>
        <w:gridCol w:w="330"/>
        <w:gridCol w:w="900"/>
        <w:gridCol w:w="15"/>
        <w:gridCol w:w="1185"/>
        <w:gridCol w:w="780"/>
        <w:gridCol w:w="4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姓名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性别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民族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籍贯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身高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婚否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学历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驾照类别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是否服兵役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特长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28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是否有疾病史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户籍所在地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现居住地</w:t>
            </w:r>
          </w:p>
        </w:tc>
        <w:tc>
          <w:tcPr>
            <w:tcW w:w="7035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30" w:type="dxa"/>
            <w:vMerge w:val="restart"/>
            <w:noWrap w:val="0"/>
            <w:vAlign w:val="top"/>
          </w:tcPr>
          <w:p>
            <w:pPr>
              <w:jc w:val="center"/>
            </w:pPr>
          </w:p>
          <w:p>
            <w:pPr>
              <w:jc w:val="both"/>
            </w:pPr>
            <w:r>
              <w:rPr>
                <w:rFonts w:hint="eastAsia"/>
                <w:lang w:eastAsia="zh-CN"/>
              </w:rPr>
              <w:t>学习及工作</w:t>
            </w:r>
            <w:r>
              <w:t>简历（</w:t>
            </w:r>
            <w:r>
              <w:rPr>
                <w:rFonts w:hint="eastAsia"/>
                <w:lang w:eastAsia="zh-CN"/>
              </w:rPr>
              <w:t>从大学至今</w:t>
            </w:r>
            <w:r>
              <w:t>）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在何单位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从事何种职业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0" w:type="dxa"/>
            <w:vMerge w:val="continue"/>
            <w:noWrap w:val="0"/>
            <w:vAlign w:val="top"/>
          </w:tcPr>
          <w:p/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noWrap w:val="0"/>
            <w:vAlign w:val="top"/>
          </w:tcPr>
          <w:p/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noWrap w:val="0"/>
            <w:vAlign w:val="top"/>
          </w:tcPr>
          <w:p/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noWrap w:val="0"/>
            <w:vAlign w:val="top"/>
          </w:tcPr>
          <w:p/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vMerge w:val="restart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工作单位或住址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tblpX="-19" w:tblpY="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身高审查意见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学历审查意见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资格复审意见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2020-05-12T01:46:09Z</dcterms:created>
  <dc:creator>Administrator</dc:creator>
  <cp:lastModifiedBy>Administrator</cp:lastModifiedBy>
  <dcterms:modified xsi:type="dcterms:W3CDTF">2020-05-12T01:46:21Z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