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1104C">
      <w:pPr>
        <w:spacing w:line="500" w:lineRule="exact"/>
        <w:ind w:firstLine="600" w:firstLineChars="200"/>
        <w:jc w:val="center"/>
        <w:rPr>
          <w:rFonts w:hint="eastAsia" w:ascii="黑体" w:eastAsia="黑体"/>
          <w:bCs/>
          <w:sz w:val="30"/>
          <w:szCs w:val="30"/>
        </w:rPr>
      </w:pPr>
      <w:r>
        <w:rPr>
          <w:rFonts w:hint="eastAsia" w:ascii="黑体" w:eastAsia="黑体"/>
          <w:bCs/>
          <w:sz w:val="30"/>
          <w:szCs w:val="30"/>
          <w:lang w:eastAsia="zh-CN"/>
        </w:rPr>
        <w:t>申报中高级职称</w:t>
      </w:r>
      <w:r>
        <w:rPr>
          <w:rFonts w:hint="eastAsia" w:ascii="黑体" w:eastAsia="黑体"/>
          <w:bCs/>
          <w:sz w:val="30"/>
          <w:szCs w:val="30"/>
        </w:rPr>
        <w:t>所需材料及要求</w:t>
      </w:r>
    </w:p>
    <w:p w14:paraId="153CF81B">
      <w:pPr>
        <w:spacing w:line="500" w:lineRule="exact"/>
        <w:ind w:firstLine="600" w:firstLineChars="200"/>
        <w:jc w:val="center"/>
        <w:rPr>
          <w:rFonts w:hint="eastAsia" w:ascii="黑体" w:eastAsia="黑体"/>
          <w:bCs/>
          <w:sz w:val="30"/>
          <w:szCs w:val="30"/>
        </w:rPr>
      </w:pPr>
    </w:p>
    <w:p w14:paraId="0C757837">
      <w:pPr>
        <w:widowControl/>
        <w:adjustRightInd w:val="0"/>
        <w:snapToGrid w:val="0"/>
        <w:spacing w:line="500" w:lineRule="exact"/>
        <w:ind w:firstLine="602" w:firstLineChars="200"/>
        <w:rPr>
          <w:rFonts w:ascii="仿宋_GB2312" w:eastAsia="仿宋_GB2312"/>
          <w:color w:val="000000"/>
          <w:sz w:val="30"/>
          <w:szCs w:val="30"/>
        </w:rPr>
      </w:pPr>
      <w:r>
        <w:rPr>
          <w:rFonts w:hint="eastAsia" w:ascii="楷体_GB2312" w:hAnsi="楷体_GB2312" w:eastAsia="楷体_GB2312" w:cs="楷体_GB2312"/>
          <w:b/>
          <w:bCs/>
          <w:color w:val="000000"/>
          <w:sz w:val="30"/>
          <w:szCs w:val="30"/>
          <w:lang w:eastAsia="zh-CN"/>
        </w:rPr>
        <w:t>一、</w:t>
      </w:r>
      <w:r>
        <w:rPr>
          <w:rFonts w:hint="eastAsia" w:ascii="楷体_GB2312" w:hAnsi="楷体_GB2312" w:eastAsia="楷体_GB2312" w:cs="楷体_GB2312"/>
          <w:b/>
          <w:bCs/>
          <w:color w:val="000000"/>
          <w:sz w:val="30"/>
          <w:szCs w:val="30"/>
        </w:rPr>
        <w:t>最终档案袋内需包含的材料及要求</w:t>
      </w:r>
      <w:r>
        <w:rPr>
          <w:rFonts w:hint="eastAsia" w:ascii="仿宋_GB2312" w:eastAsia="仿宋_GB2312"/>
          <w:color w:val="000000"/>
          <w:sz w:val="30"/>
          <w:szCs w:val="30"/>
        </w:rPr>
        <w:t>：</w:t>
      </w:r>
    </w:p>
    <w:p w14:paraId="6A337F56">
      <w:pPr>
        <w:widowControl/>
        <w:adjustRightInd w:val="0"/>
        <w:snapToGrid w:val="0"/>
        <w:spacing w:line="500" w:lineRule="exact"/>
        <w:ind w:firstLine="602" w:firstLineChars="200"/>
        <w:rPr>
          <w:rFonts w:ascii="仿宋_GB2312" w:eastAsia="仿宋_GB2312"/>
          <w:b/>
          <w:bCs/>
          <w:color w:val="000000"/>
          <w:sz w:val="30"/>
          <w:szCs w:val="30"/>
        </w:rPr>
      </w:pPr>
      <w:r>
        <w:rPr>
          <w:rFonts w:hint="eastAsia" w:ascii="仿宋_GB2312" w:eastAsia="仿宋_GB2312"/>
          <w:b/>
          <w:bCs/>
          <w:color w:val="000000"/>
          <w:sz w:val="30"/>
          <w:szCs w:val="30"/>
        </w:rPr>
        <w:t>1、档案袋内需包含的材料：</w:t>
      </w:r>
    </w:p>
    <w:p w14:paraId="48AA18AB">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①需胶装成册的《评审材料（一）》（</w:t>
      </w:r>
      <w:r>
        <w:rPr>
          <w:rFonts w:hint="eastAsia" w:ascii="仿宋_GB2312" w:eastAsia="仿宋_GB2312"/>
          <w:color w:val="000000"/>
          <w:sz w:val="30"/>
          <w:szCs w:val="30"/>
          <w:lang w:eastAsia="zh-CN"/>
        </w:rPr>
        <w:t>按评审材料目录（一）</w:t>
      </w:r>
      <w:r>
        <w:rPr>
          <w:rFonts w:hint="eastAsia" w:ascii="仿宋_GB2312" w:eastAsia="仿宋_GB2312"/>
          <w:color w:val="000000"/>
          <w:sz w:val="30"/>
          <w:szCs w:val="30"/>
          <w:lang w:val="en-US" w:eastAsia="zh-CN"/>
        </w:rPr>
        <w:t>要求，将所需材料按顺序整理成册，</w:t>
      </w:r>
      <w:r>
        <w:rPr>
          <w:rFonts w:hint="eastAsia" w:ascii="仿宋_GB2312" w:eastAsia="仿宋_GB2312"/>
          <w:color w:val="000000"/>
          <w:sz w:val="30"/>
          <w:szCs w:val="30"/>
        </w:rPr>
        <w:t>需到文印店胶装，自己用胶水粘贴不符合要求）；</w:t>
      </w:r>
    </w:p>
    <w:p w14:paraId="6A6E0033">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②需胶装成册的《评审材料（二）》（</w:t>
      </w:r>
      <w:r>
        <w:rPr>
          <w:rFonts w:hint="eastAsia" w:ascii="仿宋_GB2312" w:eastAsia="仿宋_GB2312"/>
          <w:color w:val="000000"/>
          <w:sz w:val="30"/>
          <w:szCs w:val="30"/>
          <w:lang w:eastAsia="zh-CN"/>
        </w:rPr>
        <w:t>按评审材料目录（二）</w:t>
      </w:r>
      <w:r>
        <w:rPr>
          <w:rFonts w:hint="eastAsia" w:ascii="仿宋_GB2312" w:eastAsia="仿宋_GB2312"/>
          <w:color w:val="000000"/>
          <w:sz w:val="30"/>
          <w:szCs w:val="30"/>
          <w:lang w:val="en-US" w:eastAsia="zh-CN"/>
        </w:rPr>
        <w:t>要求，将所需材料按顺序整理成册，</w:t>
      </w:r>
      <w:r>
        <w:rPr>
          <w:rFonts w:hint="eastAsia" w:ascii="仿宋_GB2312" w:eastAsia="仿宋_GB2312"/>
          <w:color w:val="000000"/>
          <w:sz w:val="30"/>
          <w:szCs w:val="30"/>
        </w:rPr>
        <w:t>需到文印店胶装，自己用胶水粘贴不符合要求）；</w:t>
      </w:r>
    </w:p>
    <w:p w14:paraId="57540C98">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③无需与上述第“①”“②”两个材料装订一起的《专业技术职称评审表》双面打印、一式两份（自己用胶水粘贴不符合要求，需到文印店胶装</w:t>
      </w:r>
      <w:r>
        <w:rPr>
          <w:rFonts w:hint="eastAsia" w:ascii="仿宋_GB2312" w:eastAsia="仿宋_GB2312"/>
          <w:color w:val="000000"/>
          <w:sz w:val="30"/>
          <w:szCs w:val="30"/>
          <w:lang w:eastAsia="zh-CN"/>
        </w:rPr>
        <w:t>封边</w:t>
      </w:r>
      <w:r>
        <w:rPr>
          <w:rFonts w:hint="eastAsia" w:ascii="仿宋_GB2312" w:eastAsia="仿宋_GB2312"/>
          <w:color w:val="000000"/>
          <w:sz w:val="30"/>
          <w:szCs w:val="30"/>
        </w:rPr>
        <w:t>,表格第一页为封面最后一页为封底</w:t>
      </w:r>
      <w:r>
        <w:rPr>
          <w:rFonts w:hint="eastAsia" w:ascii="仿宋_GB2312" w:eastAsia="仿宋_GB2312"/>
          <w:color w:val="000000"/>
          <w:sz w:val="30"/>
          <w:szCs w:val="30"/>
          <w:lang w:eastAsia="zh-CN"/>
        </w:rPr>
        <w:t>，表格内不允许有空页，不对表格格式做更改，不另做硬纸封面封底</w:t>
      </w:r>
      <w:r>
        <w:rPr>
          <w:rFonts w:hint="eastAsia" w:ascii="仿宋_GB2312" w:eastAsia="仿宋_GB2312"/>
          <w:color w:val="000000"/>
          <w:sz w:val="30"/>
          <w:szCs w:val="30"/>
        </w:rPr>
        <w:t>，都用普通A4纸，</w:t>
      </w:r>
      <w:r>
        <w:rPr>
          <w:rFonts w:hint="eastAsia" w:ascii="仿宋_GB2312" w:eastAsia="仿宋_GB2312"/>
          <w:b/>
          <w:color w:val="000000"/>
          <w:sz w:val="30"/>
          <w:szCs w:val="30"/>
        </w:rPr>
        <w:t>可用电脑输入后打印</w:t>
      </w:r>
      <w:r>
        <w:rPr>
          <w:rFonts w:hint="eastAsia" w:ascii="仿宋_GB2312" w:eastAsia="仿宋_GB2312"/>
          <w:color w:val="000000"/>
          <w:sz w:val="30"/>
          <w:szCs w:val="30"/>
        </w:rPr>
        <w:t>。申报专业</w:t>
      </w:r>
      <w:r>
        <w:rPr>
          <w:rFonts w:hint="eastAsia" w:ascii="仿宋_GB2312" w:eastAsia="仿宋_GB2312"/>
          <w:color w:val="000000"/>
          <w:sz w:val="30"/>
          <w:szCs w:val="30"/>
          <w:lang w:eastAsia="zh-CN"/>
        </w:rPr>
        <w:t>只能</w:t>
      </w:r>
      <w:r>
        <w:rPr>
          <w:rFonts w:hint="eastAsia" w:ascii="仿宋_GB2312" w:eastAsia="仿宋_GB2312"/>
          <w:color w:val="000000"/>
          <w:sz w:val="30"/>
          <w:szCs w:val="30"/>
        </w:rPr>
        <w:t>从</w:t>
      </w:r>
      <w:r>
        <w:rPr>
          <w:rFonts w:hint="eastAsia" w:ascii="仿宋_GB2312" w:eastAsia="仿宋_GB2312"/>
          <w:color w:val="000000"/>
          <w:sz w:val="30"/>
          <w:szCs w:val="30"/>
          <w:lang w:eastAsia="zh-CN"/>
        </w:rPr>
        <w:t>“各系列职称下设分支专业名称一览表”</w:t>
      </w:r>
      <w:r>
        <w:rPr>
          <w:rFonts w:hint="eastAsia" w:ascii="仿宋_GB2312" w:eastAsia="仿宋_GB2312"/>
          <w:color w:val="000000"/>
          <w:sz w:val="30"/>
          <w:szCs w:val="30"/>
        </w:rPr>
        <w:t>中查找选择</w:t>
      </w:r>
      <w:r>
        <w:rPr>
          <w:rFonts w:hint="eastAsia" w:ascii="仿宋_GB2312" w:eastAsia="仿宋_GB2312"/>
          <w:color w:val="000000"/>
          <w:sz w:val="30"/>
          <w:szCs w:val="30"/>
          <w:lang w:eastAsia="zh-CN"/>
        </w:rPr>
        <w:t>跟从事专业相同或最接近的</w:t>
      </w:r>
      <w:r>
        <w:rPr>
          <w:rFonts w:hint="eastAsia" w:ascii="仿宋_GB2312" w:eastAsia="仿宋_GB2312"/>
          <w:color w:val="000000"/>
          <w:sz w:val="30"/>
          <w:szCs w:val="30"/>
        </w:rPr>
        <w:t>，“个人承诺”栏内须签字）；</w:t>
      </w:r>
    </w:p>
    <w:p w14:paraId="177A85B1">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④除了装订在上述第“②”项材料里的述职报告1份，</w:t>
      </w:r>
      <w:r>
        <w:rPr>
          <w:rFonts w:hint="eastAsia" w:ascii="仿宋_GB2312" w:eastAsia="仿宋_GB2312"/>
          <w:color w:val="000000"/>
          <w:sz w:val="30"/>
          <w:szCs w:val="30"/>
          <w:lang w:eastAsia="zh-CN"/>
        </w:rPr>
        <w:t>高级需要</w:t>
      </w:r>
      <w:r>
        <w:rPr>
          <w:rFonts w:hint="eastAsia" w:ascii="仿宋_GB2312" w:eastAsia="仿宋_GB2312"/>
          <w:color w:val="000000"/>
          <w:sz w:val="30"/>
          <w:szCs w:val="30"/>
        </w:rPr>
        <w:t>单</w:t>
      </w:r>
      <w:r>
        <w:rPr>
          <w:rFonts w:hint="eastAsia" w:ascii="仿宋_GB2312" w:eastAsia="仿宋_GB2312"/>
          <w:color w:val="000000"/>
          <w:sz w:val="30"/>
          <w:szCs w:val="30"/>
          <w:lang w:eastAsia="zh-CN"/>
        </w:rPr>
        <w:t>放</w:t>
      </w:r>
      <w:r>
        <w:rPr>
          <w:rFonts w:hint="eastAsia" w:ascii="仿宋_GB2312" w:eastAsia="仿宋_GB2312"/>
          <w:color w:val="000000"/>
          <w:sz w:val="30"/>
          <w:szCs w:val="30"/>
        </w:rPr>
        <w:t>《个人述职报告</w:t>
      </w:r>
      <w:r>
        <w:rPr>
          <w:rFonts w:hint="eastAsia" w:ascii="仿宋_GB2312" w:eastAsia="仿宋_GB2312"/>
          <w:color w:val="000000" w:themeColor="text1"/>
          <w:sz w:val="30"/>
          <w:szCs w:val="30"/>
        </w:rPr>
        <w:t>》2</w:t>
      </w:r>
      <w:r>
        <w:rPr>
          <w:rFonts w:hint="eastAsia" w:ascii="仿宋_GB2312" w:eastAsia="仿宋_GB2312"/>
          <w:color w:val="000000" w:themeColor="text1"/>
          <w:sz w:val="30"/>
          <w:szCs w:val="30"/>
          <w:lang w:val="en-US" w:eastAsia="zh-CN"/>
        </w:rPr>
        <w:t>-4份</w:t>
      </w:r>
      <w:r>
        <w:rPr>
          <w:rFonts w:hint="eastAsia" w:ascii="仿宋_GB2312" w:eastAsia="仿宋_GB2312"/>
          <w:color w:val="000000"/>
          <w:sz w:val="30"/>
          <w:szCs w:val="30"/>
        </w:rPr>
        <w:t>（</w:t>
      </w:r>
      <w:r>
        <w:rPr>
          <w:rFonts w:hint="eastAsia" w:ascii="仿宋_GB2312" w:eastAsia="仿宋_GB2312"/>
          <w:color w:val="000000"/>
          <w:sz w:val="30"/>
          <w:szCs w:val="30"/>
          <w:lang w:eastAsia="zh-CN"/>
        </w:rPr>
        <w:t>具体几份</w:t>
      </w:r>
      <w:r>
        <w:rPr>
          <w:rFonts w:hint="eastAsia" w:ascii="仿宋_GB2312" w:eastAsia="仿宋_GB2312"/>
          <w:color w:val="000000"/>
          <w:sz w:val="30"/>
          <w:szCs w:val="30"/>
        </w:rPr>
        <w:t>见本分支办法）</w:t>
      </w:r>
      <w:r>
        <w:rPr>
          <w:rFonts w:hint="eastAsia" w:ascii="仿宋_GB2312" w:eastAsia="仿宋_GB2312"/>
          <w:color w:val="000000" w:themeColor="text1"/>
          <w:sz w:val="30"/>
          <w:szCs w:val="30"/>
          <w:lang w:val="en-US" w:eastAsia="zh-CN"/>
        </w:rPr>
        <w:t>，中级不需要单放</w:t>
      </w:r>
      <w:r>
        <w:rPr>
          <w:rFonts w:hint="eastAsia" w:ascii="仿宋_GB2312" w:eastAsia="仿宋_GB2312"/>
          <w:color w:val="000000"/>
          <w:sz w:val="30"/>
          <w:szCs w:val="30"/>
        </w:rPr>
        <w:t>；</w:t>
      </w:r>
    </w:p>
    <w:p w14:paraId="6CCE1985">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⑤无</w:t>
      </w:r>
      <w:r>
        <w:rPr>
          <w:rFonts w:hint="eastAsia" w:ascii="仿宋_GB2312" w:eastAsia="仿宋_GB2312"/>
          <w:color w:val="000000"/>
          <w:sz w:val="30"/>
          <w:szCs w:val="30"/>
          <w:lang w:eastAsia="zh-CN"/>
        </w:rPr>
        <w:t>需</w:t>
      </w:r>
      <w:r>
        <w:rPr>
          <w:rFonts w:hint="eastAsia" w:ascii="仿宋_GB2312" w:eastAsia="仿宋_GB2312"/>
          <w:color w:val="000000"/>
          <w:sz w:val="30"/>
          <w:szCs w:val="30"/>
        </w:rPr>
        <w:t>与第“②”项装订在一起的成书、成册的论文；</w:t>
      </w:r>
    </w:p>
    <w:p w14:paraId="10B5503E">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⑥继续教育</w:t>
      </w:r>
      <w:r>
        <w:rPr>
          <w:rFonts w:hint="eastAsia" w:ascii="仿宋_GB2312" w:eastAsia="仿宋_GB2312"/>
          <w:color w:val="000000"/>
          <w:sz w:val="30"/>
          <w:szCs w:val="30"/>
          <w:lang w:eastAsia="zh-CN"/>
        </w:rPr>
        <w:t>证明</w:t>
      </w:r>
      <w:r>
        <w:rPr>
          <w:rFonts w:hint="eastAsia" w:ascii="仿宋_GB2312" w:eastAsia="仿宋_GB2312"/>
          <w:color w:val="000000"/>
          <w:sz w:val="30"/>
          <w:szCs w:val="30"/>
        </w:rPr>
        <w:t>（</w:t>
      </w:r>
      <w:r>
        <w:rPr>
          <w:rFonts w:hint="eastAsia" w:ascii="仿宋_GB2312" w:eastAsia="仿宋_GB2312"/>
          <w:color w:val="000000"/>
          <w:sz w:val="30"/>
          <w:szCs w:val="30"/>
          <w:lang w:eastAsia="zh-CN"/>
        </w:rPr>
        <w:t>如果没有，</w:t>
      </w:r>
      <w:r>
        <w:rPr>
          <w:rFonts w:hint="eastAsia" w:ascii="仿宋_GB2312" w:eastAsia="仿宋_GB2312"/>
          <w:color w:val="000000"/>
          <w:sz w:val="30"/>
          <w:szCs w:val="30"/>
        </w:rPr>
        <w:t>可不提供，如有</w:t>
      </w:r>
      <w:r>
        <w:rPr>
          <w:rFonts w:hint="eastAsia" w:ascii="仿宋_GB2312" w:eastAsia="仿宋_GB2312"/>
          <w:color w:val="000000"/>
          <w:sz w:val="30"/>
          <w:szCs w:val="30"/>
          <w:lang w:eastAsia="zh-CN"/>
        </w:rPr>
        <w:t>需要装订在评审材料</w:t>
      </w:r>
      <w:r>
        <w:rPr>
          <w:rFonts w:hint="eastAsia" w:ascii="仿宋_GB2312" w:eastAsia="仿宋_GB2312"/>
          <w:color w:val="000000"/>
          <w:sz w:val="30"/>
          <w:szCs w:val="30"/>
          <w:lang w:val="en-US" w:eastAsia="zh-CN"/>
        </w:rPr>
        <w:t>2中对应的位置</w:t>
      </w:r>
      <w:r>
        <w:rPr>
          <w:rFonts w:hint="eastAsia" w:ascii="仿宋_GB2312" w:eastAsia="仿宋_GB2312"/>
          <w:color w:val="000000"/>
          <w:sz w:val="30"/>
          <w:szCs w:val="30"/>
        </w:rPr>
        <w:t>）</w:t>
      </w:r>
    </w:p>
    <w:p w14:paraId="46D74CA1">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⑦</w:t>
      </w:r>
      <w:r>
        <w:rPr>
          <w:rFonts w:hint="eastAsia" w:ascii="仿宋_GB2312" w:eastAsia="仿宋_GB2312"/>
          <w:bCs/>
          <w:sz w:val="30"/>
          <w:szCs w:val="30"/>
        </w:rPr>
        <w:t>任现职资格（职称）证书（</w:t>
      </w:r>
      <w:r>
        <w:rPr>
          <w:rFonts w:hint="eastAsia" w:ascii="仿宋_GB2312" w:eastAsia="仿宋_GB2312"/>
          <w:bCs/>
          <w:sz w:val="30"/>
          <w:szCs w:val="30"/>
          <w:lang w:eastAsia="zh-CN"/>
        </w:rPr>
        <w:t>请申报单位</w:t>
      </w:r>
      <w:r>
        <w:rPr>
          <w:rFonts w:hint="eastAsia" w:ascii="仿宋_GB2312" w:eastAsia="仿宋_GB2312"/>
          <w:bCs/>
          <w:sz w:val="30"/>
          <w:szCs w:val="30"/>
        </w:rPr>
        <w:t>核验</w:t>
      </w:r>
      <w:r>
        <w:rPr>
          <w:rFonts w:hint="eastAsia" w:ascii="仿宋_GB2312" w:eastAsia="仿宋_GB2312"/>
          <w:bCs/>
          <w:sz w:val="30"/>
          <w:szCs w:val="30"/>
          <w:lang w:eastAsia="zh-CN"/>
        </w:rPr>
        <w:t>原件</w:t>
      </w:r>
      <w:r>
        <w:rPr>
          <w:rFonts w:hint="eastAsia" w:ascii="仿宋_GB2312" w:eastAsia="仿宋_GB2312"/>
          <w:bCs/>
          <w:sz w:val="30"/>
          <w:szCs w:val="30"/>
        </w:rPr>
        <w:t>后</w:t>
      </w:r>
      <w:r>
        <w:rPr>
          <w:rFonts w:hint="eastAsia" w:ascii="仿宋_GB2312" w:eastAsia="仿宋_GB2312"/>
          <w:bCs/>
          <w:sz w:val="30"/>
          <w:szCs w:val="30"/>
          <w:lang w:eastAsia="zh-CN"/>
        </w:rPr>
        <w:t>在复印件上签字盖章，不用上交原件</w:t>
      </w:r>
      <w:r>
        <w:rPr>
          <w:rFonts w:hint="eastAsia" w:ascii="仿宋_GB2312" w:eastAsia="仿宋_GB2312"/>
          <w:bCs/>
          <w:sz w:val="30"/>
          <w:szCs w:val="30"/>
        </w:rPr>
        <w:t>）</w:t>
      </w:r>
    </w:p>
    <w:p w14:paraId="48D8681F">
      <w:pPr>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⑧</w:t>
      </w:r>
      <w:r>
        <w:rPr>
          <w:rFonts w:hint="eastAsia" w:ascii="仿宋" w:hAnsi="仿宋" w:eastAsia="仿宋"/>
          <w:color w:val="000000"/>
          <w:sz w:val="30"/>
          <w:szCs w:val="30"/>
        </w:rPr>
        <w:t>参评人员花名册，同一个企业有多人的，可以打印在一张纸上。</w:t>
      </w:r>
    </w:p>
    <w:p w14:paraId="7EF9D26E">
      <w:pPr>
        <w:spacing w:line="500" w:lineRule="exact"/>
        <w:ind w:firstLine="600" w:firstLineChars="200"/>
        <w:rPr>
          <w:rFonts w:hint="eastAsia" w:ascii="仿宋_GB2312" w:eastAsia="仿宋"/>
          <w:color w:val="000000" w:themeColor="text1"/>
          <w:sz w:val="30"/>
          <w:szCs w:val="30"/>
          <w:lang w:eastAsia="zh-CN"/>
        </w:rPr>
      </w:pPr>
      <w:r>
        <w:rPr>
          <w:rFonts w:hint="eastAsia" w:ascii="仿宋" w:hAnsi="仿宋" w:eastAsia="仿宋"/>
          <w:color w:val="000000"/>
          <w:sz w:val="30"/>
          <w:szCs w:val="30"/>
        </w:rPr>
        <w:t>⑨</w:t>
      </w:r>
      <w:r>
        <w:rPr>
          <w:rFonts w:hint="eastAsia" w:ascii="仿宋" w:hAnsi="仿宋" w:eastAsia="仿宋"/>
          <w:color w:val="000000" w:themeColor="text1"/>
          <w:sz w:val="30"/>
          <w:szCs w:val="30"/>
          <w:lang w:eastAsia="zh-CN"/>
        </w:rPr>
        <w:t>高级职称档案袋在提交资料审核通过后可在我处免费领取，中级职称的档案袋需自行准备，要求硬质较结实即可</w:t>
      </w:r>
      <w:r>
        <w:rPr>
          <w:rFonts w:hint="eastAsia" w:ascii="仿宋" w:hAnsi="仿宋" w:eastAsia="仿宋"/>
          <w:color w:val="000000" w:themeColor="text1"/>
          <w:sz w:val="30"/>
          <w:szCs w:val="30"/>
        </w:rPr>
        <w:t>，</w:t>
      </w:r>
      <w:r>
        <w:rPr>
          <w:rFonts w:hint="eastAsia" w:ascii="仿宋" w:hAnsi="仿宋" w:eastAsia="仿宋"/>
          <w:color w:val="000000" w:themeColor="text1"/>
          <w:sz w:val="30"/>
          <w:szCs w:val="30"/>
          <w:lang w:eastAsia="zh-CN"/>
        </w:rPr>
        <w:t>交材料时将</w:t>
      </w:r>
      <w:r>
        <w:rPr>
          <w:rFonts w:hint="eastAsia" w:ascii="仿宋" w:hAnsi="仿宋" w:eastAsia="仿宋"/>
          <w:color w:val="000000" w:themeColor="text1"/>
          <w:sz w:val="30"/>
          <w:szCs w:val="30"/>
        </w:rPr>
        <w:t>打印好</w:t>
      </w:r>
      <w:r>
        <w:rPr>
          <w:rFonts w:hint="eastAsia" w:ascii="仿宋" w:hAnsi="仿宋" w:eastAsia="仿宋"/>
          <w:color w:val="000000" w:themeColor="text1"/>
          <w:sz w:val="30"/>
          <w:szCs w:val="30"/>
          <w:lang w:eastAsia="zh-CN"/>
        </w:rPr>
        <w:t>的</w:t>
      </w:r>
      <w:r>
        <w:rPr>
          <w:rFonts w:hint="eastAsia" w:ascii="仿宋" w:hAnsi="仿宋" w:eastAsia="仿宋"/>
          <w:color w:val="000000" w:themeColor="text1"/>
          <w:sz w:val="30"/>
          <w:szCs w:val="30"/>
        </w:rPr>
        <w:t>“</w:t>
      </w:r>
      <w:r>
        <w:rPr>
          <w:rFonts w:hint="eastAsia" w:ascii="仿宋" w:hAnsi="仿宋" w:eastAsia="仿宋"/>
          <w:color w:val="000000" w:themeColor="text1"/>
          <w:sz w:val="30"/>
          <w:szCs w:val="30"/>
          <w:lang w:eastAsia="zh-CN"/>
        </w:rPr>
        <w:t>长沙市专业</w:t>
      </w:r>
      <w:r>
        <w:rPr>
          <w:rFonts w:hint="eastAsia" w:ascii="仿宋" w:hAnsi="仿宋" w:eastAsia="仿宋"/>
          <w:color w:val="000000" w:themeColor="text1"/>
          <w:sz w:val="30"/>
          <w:szCs w:val="30"/>
        </w:rPr>
        <w:t>技术人员信息表”</w:t>
      </w:r>
      <w:r>
        <w:rPr>
          <w:rFonts w:hint="eastAsia" w:ascii="仿宋" w:hAnsi="仿宋" w:eastAsia="仿宋"/>
          <w:color w:val="000000" w:themeColor="text1"/>
          <w:sz w:val="30"/>
          <w:szCs w:val="30"/>
          <w:lang w:eastAsia="zh-CN"/>
        </w:rPr>
        <w:t>张贴于档案袋的正反面。</w:t>
      </w:r>
    </w:p>
    <w:p w14:paraId="2C40D817">
      <w:pPr>
        <w:spacing w:line="500" w:lineRule="exact"/>
        <w:ind w:firstLine="602" w:firstLineChars="200"/>
        <w:rPr>
          <w:rFonts w:ascii="仿宋_GB2312" w:eastAsia="仿宋_GB2312"/>
          <w:color w:val="000000"/>
          <w:sz w:val="30"/>
          <w:szCs w:val="30"/>
        </w:rPr>
      </w:pPr>
      <w:r>
        <w:rPr>
          <w:rFonts w:hint="eastAsia" w:ascii="仿宋_GB2312" w:eastAsia="仿宋_GB2312"/>
          <w:b/>
          <w:bCs/>
          <w:color w:val="000000"/>
          <w:sz w:val="30"/>
          <w:szCs w:val="30"/>
        </w:rPr>
        <w:t>2、档案袋内包含材料的要求：</w:t>
      </w:r>
    </w:p>
    <w:p w14:paraId="105529F9">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①评审材料（一）和评审材料（二）。分别打印封面、评审材料目录（一）、评审材料目录（二），封面采用“XX单位XX同志申报XX系列XX级评审材料（一）”和“XX单位XX同志申报XX系列XX级评审材料（二）”样式，并分别按两个目录要求顺序胶装。</w:t>
      </w:r>
    </w:p>
    <w:p w14:paraId="237BF0ED">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②对于成书、成册的大部头专著，请将参评论文当页纸折一下以作标记，提交多篇论文的，代表论文要有“参评论文”封面页，以示区别。</w:t>
      </w:r>
    </w:p>
    <w:p w14:paraId="35F4D293">
      <w:pPr>
        <w:widowControl/>
        <w:adjustRightInd w:val="0"/>
        <w:snapToGrid w:val="0"/>
        <w:spacing w:line="500" w:lineRule="exact"/>
        <w:ind w:firstLine="600" w:firstLineChars="200"/>
        <w:rPr>
          <w:rFonts w:hint="eastAsia" w:ascii="仿宋_GB2312" w:eastAsia="仿宋_GB2312"/>
          <w:sz w:val="30"/>
          <w:szCs w:val="30"/>
        </w:rPr>
      </w:pPr>
      <w:r>
        <w:rPr>
          <w:rFonts w:hint="eastAsia" w:ascii="仿宋_GB2312" w:eastAsia="仿宋_GB2312"/>
          <w:color w:val="000000"/>
          <w:sz w:val="30"/>
          <w:szCs w:val="30"/>
        </w:rPr>
        <w:t>③</w:t>
      </w:r>
      <w:r>
        <w:rPr>
          <w:rFonts w:hint="eastAsia" w:ascii="仿宋_GB2312" w:eastAsia="仿宋_GB2312"/>
          <w:sz w:val="30"/>
          <w:szCs w:val="30"/>
        </w:rPr>
        <w:t>所有申报材料应统一装入一个档案袋内，档案袋正</w:t>
      </w:r>
      <w:r>
        <w:rPr>
          <w:rFonts w:hint="eastAsia" w:ascii="仿宋_GB2312" w:eastAsia="仿宋_GB2312"/>
          <w:sz w:val="30"/>
          <w:szCs w:val="30"/>
          <w:lang w:eastAsia="zh-CN"/>
        </w:rPr>
        <w:t>反</w:t>
      </w:r>
      <w:r>
        <w:rPr>
          <w:rFonts w:hint="eastAsia" w:ascii="仿宋_GB2312" w:eastAsia="仿宋_GB2312"/>
          <w:sz w:val="30"/>
          <w:szCs w:val="30"/>
        </w:rPr>
        <w:t>面</w:t>
      </w:r>
      <w:r>
        <w:rPr>
          <w:rFonts w:hint="eastAsia" w:ascii="仿宋_GB2312" w:eastAsia="仿宋_GB2312"/>
          <w:sz w:val="30"/>
          <w:szCs w:val="30"/>
          <w:lang w:eastAsia="zh-CN"/>
        </w:rPr>
        <w:t>张贴</w:t>
      </w:r>
      <w:r>
        <w:rPr>
          <w:rFonts w:hint="eastAsia" w:ascii="仿宋" w:hAnsi="仿宋" w:eastAsia="仿宋"/>
          <w:color w:val="000000"/>
          <w:sz w:val="30"/>
          <w:szCs w:val="30"/>
        </w:rPr>
        <w:t>“</w:t>
      </w:r>
      <w:r>
        <w:rPr>
          <w:rFonts w:hint="eastAsia" w:ascii="仿宋" w:hAnsi="仿宋" w:eastAsia="仿宋"/>
          <w:color w:val="000000"/>
          <w:sz w:val="30"/>
          <w:szCs w:val="30"/>
          <w:lang w:eastAsia="zh-CN"/>
        </w:rPr>
        <w:t>长沙市专业</w:t>
      </w:r>
      <w:r>
        <w:rPr>
          <w:rFonts w:hint="eastAsia" w:ascii="仿宋" w:hAnsi="仿宋" w:eastAsia="仿宋"/>
          <w:color w:val="000000"/>
          <w:sz w:val="30"/>
          <w:szCs w:val="30"/>
        </w:rPr>
        <w:t>技术人员信息表”</w:t>
      </w:r>
      <w:r>
        <w:rPr>
          <w:rFonts w:hint="eastAsia" w:ascii="仿宋_GB2312" w:eastAsia="仿宋_GB2312"/>
          <w:sz w:val="30"/>
          <w:szCs w:val="30"/>
        </w:rPr>
        <w:t>，档案袋底端封口处应醒目地写上申报人姓名</w:t>
      </w:r>
      <w:r>
        <w:rPr>
          <w:rFonts w:hint="eastAsia" w:ascii="仿宋_GB2312" w:eastAsia="仿宋_GB2312"/>
          <w:sz w:val="30"/>
          <w:szCs w:val="30"/>
          <w:lang w:eastAsia="zh-CN"/>
        </w:rPr>
        <w:t>、申报专业</w:t>
      </w:r>
      <w:r>
        <w:rPr>
          <w:rFonts w:hint="eastAsia" w:ascii="仿宋_GB2312" w:eastAsia="仿宋_GB2312"/>
          <w:sz w:val="30"/>
          <w:szCs w:val="30"/>
        </w:rPr>
        <w:t>及所在单位名称。</w:t>
      </w:r>
    </w:p>
    <w:p w14:paraId="5AB1F93C">
      <w:pPr>
        <w:pStyle w:val="4"/>
        <w:widowControl/>
        <w:spacing w:before="0" w:beforeAutospacing="0" w:after="0" w:afterAutospacing="0" w:line="500" w:lineRule="exact"/>
        <w:ind w:firstLine="602" w:firstLineChars="200"/>
        <w:rPr>
          <w:rFonts w:ascii="楷体_GB2312" w:hAnsi="宋体" w:eastAsia="楷体_GB2312" w:cs="宋体"/>
          <w:b/>
          <w:color w:val="333333"/>
          <w:sz w:val="30"/>
          <w:szCs w:val="30"/>
          <w:shd w:val="clear" w:color="auto" w:fill="FFFFFF"/>
        </w:rPr>
      </w:pPr>
      <w:r>
        <w:rPr>
          <w:rFonts w:hint="eastAsia" w:ascii="楷体_GB2312" w:hAnsi="宋体" w:eastAsia="楷体_GB2312" w:cs="宋体"/>
          <w:b/>
          <w:color w:val="333333"/>
          <w:sz w:val="30"/>
          <w:szCs w:val="30"/>
          <w:shd w:val="clear" w:color="auto" w:fill="FFFFFF"/>
          <w:lang w:eastAsia="zh-CN"/>
        </w:rPr>
        <w:t>二、</w:t>
      </w:r>
      <w:r>
        <w:rPr>
          <w:rFonts w:hint="eastAsia" w:ascii="楷体_GB2312" w:hAnsi="宋体" w:eastAsia="楷体_GB2312" w:cs="宋体"/>
          <w:b/>
          <w:color w:val="333333"/>
          <w:sz w:val="30"/>
          <w:szCs w:val="30"/>
          <w:shd w:val="clear" w:color="auto" w:fill="FFFFFF"/>
        </w:rPr>
        <w:t>《评审材料一》的准备和顺序要求</w:t>
      </w:r>
    </w:p>
    <w:p w14:paraId="51D6605E">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1、所有学历证书、学位证书复印件（需加盖用人单位公章和</w:t>
      </w:r>
      <w:r>
        <w:rPr>
          <w:rFonts w:hint="eastAsia" w:ascii="仿宋_GB2312" w:eastAsia="仿宋_GB2312"/>
          <w:bCs/>
          <w:sz w:val="30"/>
          <w:szCs w:val="30"/>
          <w:lang w:eastAsia="zh-CN"/>
        </w:rPr>
        <w:t>两位</w:t>
      </w:r>
      <w:r>
        <w:rPr>
          <w:rFonts w:hint="eastAsia" w:ascii="仿宋_GB2312" w:eastAsia="仿宋_GB2312"/>
          <w:bCs/>
          <w:sz w:val="30"/>
          <w:szCs w:val="30"/>
        </w:rPr>
        <w:t xml:space="preserve">验证人签名），同时提供在中国高等教育学生信息网（学信网:http://www.chsi.com.cn/）打印的带二维码的教育部学历证书电子注册备案表；无法通过网站查询的学历，需提供相应的证明；在海外取得的学历学位，须提供国家教育部留学服务中心认证报告。 </w:t>
      </w:r>
    </w:p>
    <w:p w14:paraId="6209A23C">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2、任现职资格（职称）证书原件（核验后现场返还）及复印件（复印件需加盖用人单位公章和</w:t>
      </w:r>
      <w:r>
        <w:rPr>
          <w:rFonts w:hint="eastAsia" w:ascii="仿宋_GB2312" w:eastAsia="仿宋_GB2312"/>
          <w:bCs/>
          <w:sz w:val="30"/>
          <w:szCs w:val="30"/>
          <w:lang w:eastAsia="zh-CN"/>
        </w:rPr>
        <w:t>两位</w:t>
      </w:r>
      <w:r>
        <w:rPr>
          <w:rFonts w:hint="eastAsia" w:ascii="仿宋_GB2312" w:eastAsia="仿宋_GB2312"/>
          <w:bCs/>
          <w:sz w:val="30"/>
          <w:szCs w:val="30"/>
        </w:rPr>
        <w:t>验证人签名），同时需要提供任现职资格（职称）证书的“红头文件”“评审表”复印件、“网查结果截图”三者之一（中级职称网上查询地址为长沙市人力资源和社会保障局，高级职称网上查询地址为湖南省人力资源和社会保障厅）。</w:t>
      </w:r>
    </w:p>
    <w:p w14:paraId="1E2B9B3C">
      <w:pPr>
        <w:spacing w:line="500" w:lineRule="exact"/>
        <w:ind w:firstLine="600" w:firstLineChars="200"/>
        <w:rPr>
          <w:rFonts w:hint="eastAsia" w:ascii="仿宋_GB2312" w:eastAsia="仿宋_GB2312"/>
          <w:bCs/>
          <w:sz w:val="30"/>
          <w:szCs w:val="30"/>
          <w:lang w:eastAsia="zh-CN"/>
        </w:rPr>
      </w:pPr>
      <w:r>
        <w:rPr>
          <w:rFonts w:hint="eastAsia" w:ascii="仿宋_GB2312" w:eastAsia="仿宋_GB2312"/>
          <w:bCs/>
          <w:sz w:val="30"/>
          <w:szCs w:val="30"/>
        </w:rPr>
        <w:t>3、任现职的聘用合同复印件</w:t>
      </w:r>
      <w:r>
        <w:rPr>
          <w:rFonts w:hint="eastAsia" w:ascii="仿宋_GB2312" w:eastAsia="仿宋_GB2312"/>
          <w:bCs/>
          <w:sz w:val="30"/>
          <w:szCs w:val="30"/>
          <w:lang w:eastAsia="zh-CN"/>
        </w:rPr>
        <w:t>及聘书</w:t>
      </w:r>
      <w:r>
        <w:rPr>
          <w:rFonts w:hint="eastAsia" w:ascii="仿宋_GB2312" w:eastAsia="仿宋_GB2312"/>
          <w:bCs/>
          <w:sz w:val="30"/>
          <w:szCs w:val="30"/>
        </w:rPr>
        <w:t>（需加盖用人单位公章和</w:t>
      </w:r>
      <w:r>
        <w:rPr>
          <w:rFonts w:hint="eastAsia" w:ascii="仿宋_GB2312" w:eastAsia="仿宋_GB2312"/>
          <w:bCs/>
          <w:sz w:val="30"/>
          <w:szCs w:val="30"/>
          <w:lang w:eastAsia="zh-CN"/>
        </w:rPr>
        <w:t>两位</w:t>
      </w:r>
      <w:r>
        <w:rPr>
          <w:rFonts w:hint="eastAsia" w:ascii="仿宋_GB2312" w:eastAsia="仿宋_GB2312"/>
          <w:bCs/>
          <w:sz w:val="30"/>
          <w:szCs w:val="30"/>
        </w:rPr>
        <w:t>验证人签名）。</w:t>
      </w:r>
    </w:p>
    <w:p w14:paraId="133D56E7">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4、破格材料（仅限破格申报人员提供）。</w:t>
      </w:r>
    </w:p>
    <w:p w14:paraId="66EB19DF">
      <w:pPr>
        <w:spacing w:line="500" w:lineRule="exact"/>
        <w:ind w:firstLine="600" w:firstLineChars="200"/>
        <w:rPr>
          <w:rFonts w:hint="default" w:ascii="仿宋_GB2312" w:eastAsia="仿宋_GB2312"/>
          <w:bCs/>
          <w:color w:val="000000"/>
          <w:sz w:val="30"/>
          <w:szCs w:val="30"/>
          <w:lang w:val="en-US" w:eastAsia="zh-CN"/>
        </w:rPr>
      </w:pPr>
      <w:r>
        <w:rPr>
          <w:rFonts w:hint="eastAsia" w:ascii="仿宋_GB2312" w:eastAsia="仿宋_GB2312"/>
          <w:bCs/>
          <w:color w:val="000000"/>
          <w:sz w:val="30"/>
          <w:szCs w:val="30"/>
        </w:rPr>
        <w:t>5、部队转业和党政机关调入企事业单位相关证明材料（企业申报人员不需要提供）</w:t>
      </w:r>
      <w:r>
        <w:rPr>
          <w:rFonts w:hint="eastAsia" w:ascii="仿宋_GB2312" w:eastAsia="仿宋_GB2312"/>
          <w:bCs/>
          <w:color w:val="000000"/>
          <w:sz w:val="30"/>
          <w:szCs w:val="30"/>
          <w:lang w:eastAsia="zh-CN"/>
        </w:rPr>
        <w:t>。</w:t>
      </w:r>
      <w:r>
        <w:rPr>
          <w:rFonts w:hint="eastAsia" w:ascii="仿宋_GB2312" w:eastAsia="仿宋_GB2312"/>
          <w:bCs/>
          <w:color w:val="000000"/>
          <w:sz w:val="30"/>
          <w:szCs w:val="30"/>
          <w:lang w:val="en-US" w:eastAsia="zh-CN"/>
        </w:rPr>
        <w:t xml:space="preserve"> </w:t>
      </w:r>
    </w:p>
    <w:p w14:paraId="4E32C8E7">
      <w:pPr>
        <w:spacing w:line="500" w:lineRule="exact"/>
        <w:ind w:firstLine="600" w:firstLineChars="200"/>
        <w:rPr>
          <w:rFonts w:hint="eastAsia" w:ascii="仿宋_GB2312" w:eastAsia="仿宋_GB2312"/>
          <w:bCs/>
          <w:color w:val="000000"/>
          <w:sz w:val="30"/>
          <w:szCs w:val="30"/>
          <w:lang w:eastAsia="zh-CN"/>
        </w:rPr>
      </w:pPr>
      <w:r>
        <w:rPr>
          <w:rFonts w:hint="eastAsia" w:ascii="仿宋_GB2312" w:eastAsia="仿宋_GB2312"/>
          <w:bCs/>
          <w:color w:val="000000"/>
          <w:sz w:val="30"/>
          <w:szCs w:val="30"/>
        </w:rPr>
        <w:t>6、《专业技术人员考核表》复印件。高级提供（20</w:t>
      </w:r>
      <w:r>
        <w:rPr>
          <w:rFonts w:hint="eastAsia" w:ascii="仿宋_GB2312" w:eastAsia="仿宋_GB2312"/>
          <w:bCs/>
          <w:color w:val="000000"/>
          <w:sz w:val="30"/>
          <w:szCs w:val="30"/>
          <w:lang w:val="en-US" w:eastAsia="zh-CN"/>
        </w:rPr>
        <w:t>20</w:t>
      </w:r>
      <w:r>
        <w:rPr>
          <w:rFonts w:hint="eastAsia" w:ascii="仿宋_GB2312" w:eastAsia="仿宋_GB2312"/>
          <w:bCs/>
          <w:color w:val="000000"/>
          <w:sz w:val="30"/>
          <w:szCs w:val="30"/>
        </w:rPr>
        <w:t>-20</w:t>
      </w:r>
      <w:r>
        <w:rPr>
          <w:rFonts w:hint="eastAsia" w:ascii="仿宋_GB2312" w:eastAsia="仿宋_GB2312"/>
          <w:bCs/>
          <w:color w:val="000000"/>
          <w:sz w:val="30"/>
          <w:szCs w:val="30"/>
          <w:lang w:val="en-US" w:eastAsia="zh-CN"/>
        </w:rPr>
        <w:t>24</w:t>
      </w:r>
      <w:r>
        <w:rPr>
          <w:rFonts w:hint="eastAsia" w:ascii="仿宋_GB2312" w:eastAsia="仿宋_GB2312"/>
          <w:bCs/>
          <w:color w:val="000000"/>
          <w:sz w:val="30"/>
          <w:szCs w:val="30"/>
        </w:rPr>
        <w:t>年）、中级提供（20</w:t>
      </w:r>
      <w:r>
        <w:rPr>
          <w:rFonts w:hint="eastAsia" w:ascii="仿宋_GB2312" w:eastAsia="仿宋_GB2312"/>
          <w:bCs/>
          <w:color w:val="000000"/>
          <w:sz w:val="30"/>
          <w:szCs w:val="30"/>
          <w:lang w:val="en-US" w:eastAsia="zh-CN"/>
        </w:rPr>
        <w:t>21</w:t>
      </w:r>
      <w:r>
        <w:rPr>
          <w:rFonts w:hint="eastAsia" w:ascii="仿宋_GB2312" w:eastAsia="仿宋_GB2312"/>
          <w:bCs/>
          <w:color w:val="000000"/>
          <w:sz w:val="30"/>
          <w:szCs w:val="30"/>
        </w:rPr>
        <w:t>-20</w:t>
      </w:r>
      <w:r>
        <w:rPr>
          <w:rFonts w:hint="eastAsia" w:ascii="仿宋_GB2312" w:eastAsia="仿宋_GB2312"/>
          <w:bCs/>
          <w:color w:val="000000"/>
          <w:sz w:val="30"/>
          <w:szCs w:val="30"/>
          <w:lang w:val="en-US" w:eastAsia="zh-CN"/>
        </w:rPr>
        <w:t>24</w:t>
      </w:r>
      <w:r>
        <w:rPr>
          <w:rFonts w:hint="eastAsia" w:ascii="仿宋_GB2312" w:eastAsia="仿宋_GB2312"/>
          <w:bCs/>
          <w:color w:val="000000"/>
          <w:sz w:val="30"/>
          <w:szCs w:val="30"/>
        </w:rPr>
        <w:t>年）的考核登记表，每年的考核结论须达合格以上</w:t>
      </w:r>
      <w:r>
        <w:rPr>
          <w:rFonts w:hint="eastAsia" w:ascii="仿宋_GB2312" w:eastAsia="仿宋_GB2312"/>
          <w:bCs/>
          <w:color w:val="000000"/>
          <w:sz w:val="30"/>
          <w:szCs w:val="30"/>
          <w:lang w:val="en-US" w:eastAsia="zh-CN"/>
        </w:rPr>
        <w:t>(</w:t>
      </w:r>
      <w:r>
        <w:rPr>
          <w:rFonts w:hint="eastAsia" w:ascii="仿宋" w:hAnsi="仿宋" w:eastAsia="仿宋" w:cs="仿宋"/>
          <w:b/>
          <w:bCs w:val="0"/>
          <w:sz w:val="32"/>
          <w:lang w:val="en-US" w:eastAsia="zh-CN"/>
        </w:rPr>
        <w:t>一个年度内在什么单位工作就应提供该单位盖章的考核表，现工作单位不能为之前的单位考核)</w:t>
      </w:r>
      <w:r>
        <w:rPr>
          <w:rFonts w:hint="eastAsia" w:ascii="仿宋_GB2312" w:eastAsia="仿宋_GB2312"/>
          <w:bCs/>
          <w:color w:val="000000"/>
          <w:sz w:val="30"/>
          <w:szCs w:val="30"/>
        </w:rPr>
        <w:t>。</w:t>
      </w:r>
      <w:r>
        <w:rPr>
          <w:rFonts w:hint="eastAsia" w:ascii="仿宋_GB2312" w:eastAsia="仿宋_GB2312"/>
          <w:bCs/>
          <w:color w:val="000000"/>
          <w:sz w:val="30"/>
          <w:szCs w:val="30"/>
          <w:lang w:eastAsia="zh-CN"/>
        </w:rPr>
        <w:t>若原本每年都有年度考核表保存的，可复印后加盖审核单位的公章，若无可以根据当年的考核情况打印此表后由工作单位盖章，请</w:t>
      </w:r>
      <w:r>
        <w:rPr>
          <w:rFonts w:hint="eastAsia" w:ascii="仿宋_GB2312" w:eastAsia="仿宋_GB2312"/>
          <w:b/>
          <w:bCs w:val="0"/>
          <w:color w:val="000000"/>
          <w:sz w:val="30"/>
          <w:szCs w:val="30"/>
          <w:lang w:eastAsia="zh-CN"/>
        </w:rPr>
        <w:t>双面打印或者复印</w:t>
      </w:r>
      <w:r>
        <w:rPr>
          <w:rFonts w:hint="eastAsia" w:ascii="仿宋_GB2312" w:eastAsia="仿宋_GB2312"/>
          <w:bCs/>
          <w:color w:val="000000"/>
          <w:sz w:val="30"/>
          <w:szCs w:val="30"/>
          <w:lang w:eastAsia="zh-CN"/>
        </w:rPr>
        <w:t>。</w:t>
      </w:r>
      <w:bookmarkStart w:id="0" w:name="_GoBack"/>
      <w:bookmarkEnd w:id="0"/>
    </w:p>
    <w:p w14:paraId="04E258B6">
      <w:pPr>
        <w:spacing w:line="500" w:lineRule="exact"/>
        <w:ind w:firstLine="600" w:firstLineChars="200"/>
        <w:rPr>
          <w:rFonts w:hint="eastAsia" w:ascii="仿宋_GB2312" w:eastAsia="仿宋_GB2312"/>
          <w:bCs/>
          <w:sz w:val="30"/>
          <w:szCs w:val="30"/>
          <w:lang w:eastAsia="zh-CN"/>
        </w:rPr>
      </w:pPr>
      <w:r>
        <w:rPr>
          <w:rFonts w:hint="eastAsia" w:ascii="仿宋_GB2312" w:eastAsia="仿宋_GB2312"/>
          <w:bCs/>
          <w:sz w:val="30"/>
          <w:szCs w:val="30"/>
        </w:rPr>
        <w:t>7、《专业技术职称申报材料公示表》原件</w:t>
      </w:r>
      <w:r>
        <w:rPr>
          <w:rFonts w:hint="eastAsia" w:ascii="仿宋_GB2312" w:eastAsia="仿宋_GB2312"/>
          <w:bCs/>
          <w:sz w:val="30"/>
          <w:szCs w:val="30"/>
          <w:lang w:eastAsia="zh-CN"/>
        </w:rPr>
        <w:t>，公示内容须真实可靠，公示期限明确，至少</w:t>
      </w:r>
      <w:r>
        <w:rPr>
          <w:rFonts w:hint="eastAsia" w:ascii="仿宋_GB2312" w:eastAsia="仿宋_GB2312"/>
          <w:bCs/>
          <w:sz w:val="30"/>
          <w:szCs w:val="30"/>
          <w:lang w:val="en-US" w:eastAsia="zh-CN"/>
        </w:rPr>
        <w:t>5个工作日，</w:t>
      </w:r>
      <w:r>
        <w:rPr>
          <w:rFonts w:hint="eastAsia" w:ascii="仿宋_GB2312" w:eastAsia="仿宋_GB2312"/>
          <w:bCs/>
          <w:sz w:val="30"/>
          <w:szCs w:val="30"/>
          <w:lang w:eastAsia="zh-CN"/>
        </w:rPr>
        <w:t>单位负责人签字字迹清晰，相应位置加盖公章。</w:t>
      </w:r>
    </w:p>
    <w:p w14:paraId="0D077937">
      <w:pPr>
        <w:spacing w:line="500" w:lineRule="exact"/>
        <w:ind w:firstLine="600" w:firstLineChars="200"/>
        <w:rPr>
          <w:rFonts w:hint="eastAsia" w:ascii="仿宋_GB2312" w:eastAsia="仿宋_GB2312"/>
          <w:bCs/>
          <w:sz w:val="30"/>
          <w:szCs w:val="30"/>
          <w:lang w:eastAsia="zh-CN"/>
        </w:rPr>
      </w:pPr>
      <w:r>
        <w:rPr>
          <w:rFonts w:hint="eastAsia" w:ascii="仿宋_GB2312" w:eastAsia="仿宋_GB2312"/>
          <w:bCs/>
          <w:sz w:val="30"/>
          <w:szCs w:val="30"/>
        </w:rPr>
        <w:t>8、取得现专业技术职称后违纪违规情况</w:t>
      </w:r>
      <w:r>
        <w:rPr>
          <w:rFonts w:hint="eastAsia" w:ascii="仿宋_GB2312" w:eastAsia="仿宋_GB2312"/>
          <w:bCs/>
          <w:sz w:val="30"/>
          <w:szCs w:val="30"/>
          <w:lang w:eastAsia="zh-CN"/>
        </w:rPr>
        <w:t>，无违规可不提供。</w:t>
      </w:r>
    </w:p>
    <w:p w14:paraId="3BA20D61">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9、其他材料</w:t>
      </w:r>
    </w:p>
    <w:p w14:paraId="59904D1C">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①如是事业单位非在编制人员需要提供在岗不在编证明，说明身份性质。</w:t>
      </w:r>
    </w:p>
    <w:p w14:paraId="120BCE34">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②播音系列除省职改办统一规定的材料外，还需提交已验证的《播音员主持人证》复印件（截止申报当年年底未满45周岁的申报人员须提供，45周岁以上的申报人员暂不作要求，用A4纸）。</w:t>
      </w:r>
    </w:p>
    <w:p w14:paraId="6C3005C6">
      <w:pPr>
        <w:spacing w:line="500" w:lineRule="exact"/>
        <w:ind w:firstLine="600" w:firstLineChars="200"/>
        <w:rPr>
          <w:rFonts w:hint="eastAsia" w:ascii="仿宋_GB2312" w:eastAsia="仿宋_GB2312"/>
          <w:bCs/>
          <w:sz w:val="30"/>
          <w:szCs w:val="30"/>
          <w:lang w:eastAsia="zh-CN"/>
        </w:rPr>
      </w:pPr>
      <w:r>
        <w:rPr>
          <w:rFonts w:hint="eastAsia" w:ascii="仿宋_GB2312" w:eastAsia="仿宋_GB2312"/>
          <w:bCs/>
          <w:sz w:val="30"/>
          <w:szCs w:val="30"/>
        </w:rPr>
        <w:t>③会计系列除省职改办统一规定的材料外，还需</w:t>
      </w:r>
      <w:r>
        <w:rPr>
          <w:rFonts w:hint="eastAsia" w:ascii="仿宋_GB2312" w:eastAsia="仿宋_GB2312"/>
          <w:bCs/>
          <w:sz w:val="30"/>
          <w:szCs w:val="30"/>
          <w:lang w:eastAsia="zh-CN"/>
        </w:rPr>
        <w:t>相应</w:t>
      </w:r>
      <w:r>
        <w:rPr>
          <w:rFonts w:hint="eastAsia" w:ascii="仿宋_GB2312" w:eastAsia="仿宋_GB2312"/>
          <w:bCs/>
          <w:sz w:val="30"/>
          <w:szCs w:val="30"/>
        </w:rPr>
        <w:t>提交已验证的《会计从业资格证书》复印件和当年参评有效的《高级会计实务》科目考试成绩合格证原件或已验证的复印件。</w:t>
      </w:r>
    </w:p>
    <w:p w14:paraId="0F17E97B">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④农业系列除省职改办统一规定的材料外，还需提交《农业技术推广服务业绩登记卡》原件（仅限分支专业为农技推广的申报人员）。</w:t>
      </w:r>
    </w:p>
    <w:p w14:paraId="1B036D25">
      <w:pPr>
        <w:pStyle w:val="4"/>
        <w:widowControl/>
        <w:spacing w:before="0" w:beforeAutospacing="0" w:after="0" w:afterAutospacing="0" w:line="500" w:lineRule="exact"/>
        <w:ind w:firstLine="602" w:firstLineChars="200"/>
        <w:rPr>
          <w:rFonts w:ascii="楷体_GB2312" w:hAnsi="宋体" w:eastAsia="楷体_GB2312" w:cs="宋体"/>
          <w:b/>
          <w:color w:val="333333"/>
          <w:sz w:val="30"/>
          <w:szCs w:val="30"/>
          <w:shd w:val="clear" w:color="auto" w:fill="FFFFFF"/>
        </w:rPr>
      </w:pPr>
      <w:r>
        <w:rPr>
          <w:rFonts w:hint="eastAsia" w:ascii="楷体_GB2312" w:hAnsi="宋体" w:eastAsia="楷体_GB2312" w:cs="宋体"/>
          <w:b/>
          <w:color w:val="333333"/>
          <w:sz w:val="30"/>
          <w:szCs w:val="30"/>
          <w:shd w:val="clear" w:color="auto" w:fill="FFFFFF"/>
          <w:lang w:eastAsia="zh-CN"/>
        </w:rPr>
        <w:t>三、</w:t>
      </w:r>
      <w:r>
        <w:rPr>
          <w:rFonts w:hint="eastAsia" w:ascii="楷体_GB2312" w:hAnsi="宋体" w:eastAsia="楷体_GB2312" w:cs="宋体"/>
          <w:b/>
          <w:color w:val="333333"/>
          <w:sz w:val="30"/>
          <w:szCs w:val="30"/>
          <w:shd w:val="clear" w:color="auto" w:fill="FFFFFF"/>
        </w:rPr>
        <w:t>《评审材料二》的准备和顺序要求</w:t>
      </w:r>
    </w:p>
    <w:p w14:paraId="1F1907AD">
      <w:pPr>
        <w:spacing w:line="500" w:lineRule="exact"/>
        <w:ind w:firstLine="600" w:firstLineChars="200"/>
        <w:rPr>
          <w:rFonts w:hint="eastAsia" w:ascii="仿宋_GB2312" w:eastAsia="仿宋_GB2312"/>
          <w:bCs/>
          <w:sz w:val="30"/>
          <w:szCs w:val="30"/>
          <w:lang w:eastAsia="zh-CN"/>
        </w:rPr>
      </w:pPr>
      <w:r>
        <w:rPr>
          <w:rFonts w:hint="eastAsia" w:ascii="仿宋_GB2312" w:eastAsia="仿宋_GB2312"/>
          <w:bCs/>
          <w:sz w:val="30"/>
          <w:szCs w:val="30"/>
        </w:rPr>
        <w:t>1、专业技术职称评审表2份（2份都不装订</w:t>
      </w:r>
      <w:r>
        <w:rPr>
          <w:rFonts w:hint="eastAsia" w:ascii="仿宋_GB2312" w:eastAsia="仿宋_GB2312"/>
          <w:bCs/>
          <w:sz w:val="30"/>
          <w:szCs w:val="30"/>
          <w:lang w:eastAsia="zh-CN"/>
        </w:rPr>
        <w:t>进评审材料二，但表格本身需要装订</w:t>
      </w:r>
      <w:r>
        <w:rPr>
          <w:rFonts w:hint="eastAsia" w:ascii="仿宋_GB2312" w:eastAsia="仿宋_GB2312"/>
          <w:bCs/>
          <w:sz w:val="30"/>
          <w:szCs w:val="30"/>
        </w:rPr>
        <w:t>）</w:t>
      </w:r>
      <w:r>
        <w:rPr>
          <w:rFonts w:hint="eastAsia" w:ascii="仿宋_GB2312" w:eastAsia="仿宋_GB2312"/>
          <w:bCs/>
          <w:sz w:val="30"/>
          <w:szCs w:val="30"/>
          <w:lang w:eastAsia="zh-CN"/>
        </w:rPr>
        <w:t>。</w:t>
      </w:r>
    </w:p>
    <w:p w14:paraId="4CB9B902">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2、个人述职报告（高级：3000字以上；中级：2000字以上；内容：</w:t>
      </w:r>
      <w:r>
        <w:rPr>
          <w:rFonts w:hint="eastAsia" w:ascii="仿宋_GB2312" w:hAnsi="仿宋_GB2312" w:eastAsia="仿宋_GB2312" w:cs="仿宋_GB2312"/>
          <w:bCs/>
          <w:sz w:val="30"/>
          <w:szCs w:val="30"/>
        </w:rPr>
        <w:t>①</w:t>
      </w:r>
      <w:r>
        <w:rPr>
          <w:rFonts w:hint="eastAsia" w:ascii="仿宋_GB2312" w:eastAsia="仿宋_GB2312"/>
          <w:bCs/>
          <w:sz w:val="30"/>
          <w:szCs w:val="30"/>
        </w:rPr>
        <w:t>本人基本情况；</w:t>
      </w:r>
      <w:r>
        <w:rPr>
          <w:rFonts w:hint="eastAsia" w:ascii="仿宋_GB2312" w:hAnsi="仿宋_GB2312" w:eastAsia="仿宋_GB2312" w:cs="仿宋_GB2312"/>
          <w:bCs/>
          <w:sz w:val="30"/>
          <w:szCs w:val="30"/>
        </w:rPr>
        <w:t>②</w:t>
      </w:r>
      <w:r>
        <w:rPr>
          <w:rFonts w:hint="eastAsia" w:ascii="仿宋_GB2312" w:eastAsia="仿宋_GB2312"/>
          <w:bCs/>
          <w:sz w:val="30"/>
          <w:szCs w:val="30"/>
        </w:rPr>
        <w:t>政治表现；</w:t>
      </w:r>
      <w:r>
        <w:rPr>
          <w:rFonts w:hint="eastAsia" w:ascii="仿宋_GB2312" w:hAnsi="仿宋_GB2312" w:eastAsia="仿宋_GB2312" w:cs="仿宋_GB2312"/>
          <w:bCs/>
          <w:sz w:val="30"/>
          <w:szCs w:val="30"/>
        </w:rPr>
        <w:t>③</w:t>
      </w:r>
      <w:r>
        <w:rPr>
          <w:rFonts w:hint="eastAsia" w:ascii="仿宋_GB2312" w:eastAsia="仿宋_GB2312"/>
          <w:bCs/>
          <w:sz w:val="30"/>
          <w:szCs w:val="30"/>
        </w:rPr>
        <w:t>学识水平；</w:t>
      </w:r>
      <w:r>
        <w:rPr>
          <w:rFonts w:hint="eastAsia" w:ascii="仿宋_GB2312" w:hAnsi="仿宋_GB2312" w:eastAsia="仿宋_GB2312" w:cs="仿宋_GB2312"/>
          <w:bCs/>
          <w:sz w:val="30"/>
          <w:szCs w:val="30"/>
        </w:rPr>
        <w:t>④</w:t>
      </w:r>
      <w:r>
        <w:rPr>
          <w:rFonts w:hint="eastAsia" w:ascii="仿宋_GB2312" w:eastAsia="仿宋_GB2312"/>
          <w:bCs/>
          <w:sz w:val="30"/>
          <w:szCs w:val="30"/>
        </w:rPr>
        <w:t>业务能力；</w:t>
      </w:r>
      <w:r>
        <w:rPr>
          <w:rFonts w:hint="eastAsia" w:ascii="仿宋_GB2312" w:hAnsi="仿宋_GB2312" w:eastAsia="仿宋_GB2312" w:cs="仿宋_GB2312"/>
          <w:bCs/>
          <w:sz w:val="30"/>
          <w:szCs w:val="30"/>
        </w:rPr>
        <w:t>⑤</w:t>
      </w:r>
      <w:r>
        <w:rPr>
          <w:rFonts w:hint="eastAsia" w:ascii="仿宋_GB2312" w:eastAsia="仿宋_GB2312"/>
          <w:bCs/>
          <w:sz w:val="30"/>
          <w:szCs w:val="30"/>
        </w:rPr>
        <w:t>工作主要业绩；</w:t>
      </w:r>
      <w:r>
        <w:rPr>
          <w:rFonts w:hint="eastAsia" w:ascii="仿宋_GB2312" w:hAnsi="仿宋_GB2312" w:eastAsia="仿宋_GB2312" w:cs="仿宋_GB2312"/>
          <w:bCs/>
          <w:sz w:val="30"/>
          <w:szCs w:val="30"/>
        </w:rPr>
        <w:t>⑥</w:t>
      </w:r>
      <w:r>
        <w:rPr>
          <w:rFonts w:hint="eastAsia" w:ascii="仿宋_GB2312" w:hAnsi="仿宋_GB2312" w:eastAsia="仿宋_GB2312" w:cs="仿宋_GB2312"/>
          <w:bCs/>
          <w:sz w:val="30"/>
          <w:szCs w:val="30"/>
          <w:lang w:eastAsia="zh-CN"/>
        </w:rPr>
        <w:t>外语水平</w:t>
      </w:r>
      <w:r>
        <w:rPr>
          <w:rFonts w:hint="eastAsia" w:ascii="仿宋_GB2312" w:hAnsi="仿宋_GB2312" w:eastAsia="仿宋_GB2312" w:cs="仿宋_GB2312"/>
          <w:bCs/>
          <w:sz w:val="30"/>
          <w:szCs w:val="30"/>
        </w:rPr>
        <w:t>⑦</w:t>
      </w:r>
      <w:r>
        <w:rPr>
          <w:rFonts w:hint="eastAsia" w:ascii="仿宋_GB2312" w:hAnsi="仿宋_GB2312" w:eastAsia="仿宋_GB2312" w:cs="仿宋_GB2312"/>
          <w:bCs/>
          <w:sz w:val="30"/>
          <w:szCs w:val="30"/>
          <w:lang w:eastAsia="zh-CN"/>
        </w:rPr>
        <w:t>申报理由等，</w:t>
      </w:r>
      <w:r>
        <w:rPr>
          <w:rFonts w:hint="eastAsia" w:ascii="仿宋_GB2312" w:eastAsia="仿宋_GB2312"/>
          <w:bCs/>
          <w:sz w:val="30"/>
          <w:szCs w:val="30"/>
        </w:rPr>
        <w:t>无论中高级只装订一份）。</w:t>
      </w:r>
    </w:p>
    <w:p w14:paraId="6B8F010B">
      <w:pPr>
        <w:spacing w:line="500" w:lineRule="exact"/>
        <w:ind w:firstLine="600" w:firstLineChars="200"/>
        <w:rPr>
          <w:rFonts w:hint="eastAsia" w:ascii="仿宋_GB2312" w:eastAsia="仿宋_GB2312"/>
          <w:bCs/>
          <w:sz w:val="30"/>
          <w:szCs w:val="30"/>
          <w:lang w:eastAsia="zh-CN"/>
        </w:rPr>
      </w:pPr>
      <w:r>
        <w:rPr>
          <w:rFonts w:hint="eastAsia" w:ascii="仿宋_GB2312" w:eastAsia="仿宋_GB2312"/>
          <w:bCs/>
          <w:sz w:val="30"/>
          <w:szCs w:val="30"/>
        </w:rPr>
        <w:t>3、《个人述职评议情况表》。按照个人实际情况填写，“所在部门群众评议意见”栏需签署意见，部门负责人需签字；“所在单位人事职改部门审核意见”栏需签署意见并盖单位公章或单位人事部门章</w:t>
      </w:r>
      <w:r>
        <w:rPr>
          <w:rFonts w:hint="eastAsia" w:ascii="仿宋_GB2312" w:eastAsia="仿宋_GB2312"/>
          <w:bCs/>
          <w:sz w:val="30"/>
          <w:szCs w:val="30"/>
          <w:lang w:eastAsia="zh-CN"/>
        </w:rPr>
        <w:t>。</w:t>
      </w:r>
    </w:p>
    <w:p w14:paraId="047DD1D9">
      <w:pPr>
        <w:spacing w:line="500" w:lineRule="exact"/>
        <w:ind w:firstLine="600" w:firstLineChars="200"/>
        <w:rPr>
          <w:rFonts w:hint="eastAsia" w:ascii="仿宋_GB2312" w:eastAsia="仿宋_GB2312"/>
          <w:bCs/>
          <w:sz w:val="30"/>
          <w:szCs w:val="30"/>
          <w:lang w:eastAsia="zh-CN"/>
        </w:rPr>
      </w:pPr>
      <w:r>
        <w:rPr>
          <w:rFonts w:hint="eastAsia" w:ascii="仿宋_GB2312" w:eastAsia="仿宋_GB2312"/>
          <w:bCs/>
          <w:sz w:val="30"/>
          <w:szCs w:val="30"/>
        </w:rPr>
        <w:t>4、任现职以来获得的专业技术工作成果材料、奖励证书复印件。</w:t>
      </w:r>
      <w:r>
        <w:rPr>
          <w:rFonts w:hint="eastAsia" w:ascii="仿宋_GB2312" w:eastAsia="仿宋_GB2312"/>
          <w:bCs/>
          <w:sz w:val="30"/>
          <w:szCs w:val="30"/>
          <w:lang w:eastAsia="zh-CN"/>
        </w:rPr>
        <w:t>需要证明人签字，盖章。</w:t>
      </w:r>
    </w:p>
    <w:p w14:paraId="3DED71E7">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5、代表作论文</w:t>
      </w:r>
      <w:r>
        <w:rPr>
          <w:rFonts w:hint="eastAsia" w:ascii="仿宋_GB2312" w:eastAsia="仿宋_GB2312"/>
          <w:bCs/>
          <w:sz w:val="30"/>
          <w:szCs w:val="30"/>
          <w:lang w:eastAsia="zh-CN"/>
        </w:rPr>
        <w:t>。</w:t>
      </w:r>
      <w:r>
        <w:rPr>
          <w:rFonts w:hint="eastAsia" w:ascii="仿宋_GB2312" w:eastAsia="仿宋_GB2312"/>
          <w:bCs/>
          <w:sz w:val="30"/>
          <w:szCs w:val="30"/>
        </w:rPr>
        <w:t>选取一篇学术价值最高的论文作为代表作</w:t>
      </w:r>
      <w:r>
        <w:rPr>
          <w:rFonts w:hint="eastAsia" w:ascii="仿宋_GB2312" w:eastAsia="仿宋_GB2312"/>
          <w:bCs/>
          <w:sz w:val="30"/>
          <w:szCs w:val="30"/>
          <w:lang w:eastAsia="zh-CN"/>
        </w:rPr>
        <w:t>，复印封面，目录，本人的论文内容装订，另外将</w:t>
      </w:r>
      <w:r>
        <w:rPr>
          <w:rFonts w:hint="eastAsia" w:ascii="仿宋_GB2312" w:eastAsia="仿宋_GB2312"/>
          <w:bCs/>
          <w:sz w:val="30"/>
          <w:szCs w:val="30"/>
        </w:rPr>
        <w:t>原件</w:t>
      </w:r>
      <w:r>
        <w:rPr>
          <w:rFonts w:hint="eastAsia" w:ascii="仿宋_GB2312" w:eastAsia="仿宋_GB2312"/>
          <w:bCs/>
          <w:sz w:val="30"/>
          <w:szCs w:val="30"/>
          <w:lang w:eastAsia="zh-CN"/>
        </w:rPr>
        <w:t>放在档案袋内</w:t>
      </w:r>
      <w:r>
        <w:rPr>
          <w:rFonts w:hint="eastAsia" w:ascii="仿宋_GB2312" w:eastAsia="仿宋_GB2312"/>
          <w:bCs/>
          <w:sz w:val="30"/>
          <w:szCs w:val="30"/>
        </w:rPr>
        <w:t>。</w:t>
      </w:r>
      <w:r>
        <w:rPr>
          <w:rFonts w:hint="eastAsia" w:ascii="仿宋_GB2312" w:eastAsia="仿宋_GB2312"/>
          <w:bCs/>
          <w:sz w:val="30"/>
          <w:szCs w:val="30"/>
          <w:lang w:eastAsia="zh-CN"/>
        </w:rPr>
        <w:t>（如果是外文论文，请提供主要内容的翻译件）</w:t>
      </w:r>
    </w:p>
    <w:p w14:paraId="1371F727">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6、其他论文</w:t>
      </w:r>
      <w:r>
        <w:rPr>
          <w:rFonts w:hint="eastAsia" w:ascii="仿宋_GB2312" w:eastAsia="仿宋_GB2312"/>
          <w:bCs/>
          <w:sz w:val="30"/>
          <w:szCs w:val="30"/>
          <w:lang w:eastAsia="zh-CN"/>
        </w:rPr>
        <w:t>。</w:t>
      </w:r>
      <w:r>
        <w:rPr>
          <w:rFonts w:hint="eastAsia" w:ascii="仿宋_GB2312" w:eastAsia="仿宋_GB2312"/>
          <w:bCs/>
          <w:sz w:val="30"/>
          <w:szCs w:val="30"/>
        </w:rPr>
        <w:t>（</w:t>
      </w:r>
      <w:r>
        <w:rPr>
          <w:rFonts w:hint="eastAsia" w:ascii="仿宋_GB2312" w:eastAsia="仿宋_GB2312"/>
          <w:bCs/>
          <w:sz w:val="30"/>
          <w:szCs w:val="30"/>
          <w:lang w:eastAsia="zh-CN"/>
        </w:rPr>
        <w:t>复印论文封面、目录、本人的论文内容装订进评审材料</w:t>
      </w:r>
      <w:r>
        <w:rPr>
          <w:rFonts w:hint="eastAsia" w:ascii="仿宋_GB2312" w:eastAsia="仿宋_GB2312"/>
          <w:bCs/>
          <w:sz w:val="30"/>
          <w:szCs w:val="30"/>
          <w:lang w:val="en-US" w:eastAsia="zh-CN"/>
        </w:rPr>
        <w:t>2，</w:t>
      </w:r>
      <w:r>
        <w:rPr>
          <w:rFonts w:hint="eastAsia" w:ascii="仿宋_GB2312" w:eastAsia="仿宋_GB2312"/>
          <w:bCs/>
          <w:sz w:val="30"/>
          <w:szCs w:val="30"/>
          <w:lang w:eastAsia="zh-CN"/>
        </w:rPr>
        <w:t>其他参评论文不提供原件</w:t>
      </w:r>
      <w:r>
        <w:rPr>
          <w:rFonts w:hint="eastAsia" w:ascii="仿宋_GB2312" w:eastAsia="仿宋_GB2312"/>
          <w:bCs/>
          <w:sz w:val="30"/>
          <w:szCs w:val="30"/>
        </w:rPr>
        <w:t>）。</w:t>
      </w:r>
    </w:p>
    <w:p w14:paraId="7322B517">
      <w:pPr>
        <w:spacing w:line="500" w:lineRule="exact"/>
        <w:ind w:firstLine="600" w:firstLineChars="200"/>
        <w:rPr>
          <w:rFonts w:hint="eastAsia" w:ascii="仿宋_GB2312" w:eastAsia="仿宋_GB2312"/>
          <w:bCs/>
          <w:sz w:val="30"/>
          <w:szCs w:val="30"/>
        </w:rPr>
      </w:pPr>
      <w:r>
        <w:rPr>
          <w:rFonts w:hint="eastAsia" w:ascii="仿宋_GB2312" w:eastAsia="仿宋_GB2312"/>
          <w:bCs/>
          <w:sz w:val="30"/>
          <w:szCs w:val="30"/>
        </w:rPr>
        <w:t>7、科研项目及鉴定材料</w:t>
      </w:r>
      <w:r>
        <w:rPr>
          <w:rFonts w:hint="eastAsia" w:ascii="仿宋_GB2312" w:eastAsia="仿宋_GB2312"/>
          <w:bCs/>
          <w:sz w:val="30"/>
          <w:szCs w:val="30"/>
          <w:lang w:eastAsia="zh-CN"/>
        </w:rPr>
        <w:t>。可以提供专利证书、项目业绩材料，无业绩材料者不可参评职称，</w:t>
      </w:r>
      <w:r>
        <w:rPr>
          <w:rFonts w:hint="eastAsia" w:ascii="仿宋_GB2312" w:eastAsia="仿宋_GB2312"/>
          <w:bCs/>
          <w:sz w:val="30"/>
          <w:szCs w:val="30"/>
        </w:rPr>
        <w:t>个人工作、成果及业绩情况证明文件应是能有效证明申报参评人员在任职期间工作、成果及业绩的时间、角色和效果的项目技术过程资料。</w:t>
      </w:r>
    </w:p>
    <w:p w14:paraId="13594583">
      <w:pPr>
        <w:spacing w:line="500" w:lineRule="exact"/>
        <w:ind w:firstLine="600" w:firstLineChars="200"/>
        <w:rPr>
          <w:rFonts w:hint="eastAsia" w:ascii="仿宋_GB2312" w:eastAsia="仿宋_GB2312"/>
          <w:bCs/>
          <w:sz w:val="30"/>
          <w:szCs w:val="30"/>
        </w:rPr>
      </w:pPr>
      <w:r>
        <w:rPr>
          <w:rFonts w:hint="eastAsia" w:ascii="仿宋_GB2312" w:eastAsia="仿宋_GB2312"/>
          <w:bCs/>
          <w:sz w:val="30"/>
          <w:szCs w:val="30"/>
        </w:rPr>
        <w:t>8、服务基层材料（</w:t>
      </w:r>
      <w:r>
        <w:rPr>
          <w:rFonts w:hint="eastAsia" w:ascii="仿宋_GB2312" w:eastAsia="仿宋_GB2312"/>
          <w:bCs/>
          <w:sz w:val="30"/>
          <w:szCs w:val="30"/>
          <w:lang w:eastAsia="zh-CN"/>
        </w:rPr>
        <w:t>仅</w:t>
      </w:r>
      <w:r>
        <w:rPr>
          <w:rFonts w:hint="eastAsia" w:ascii="仿宋_GB2312" w:eastAsia="仿宋_GB2312"/>
          <w:bCs/>
          <w:sz w:val="30"/>
          <w:szCs w:val="30"/>
        </w:rPr>
        <w:t>中小学教师、卫生、农业系列、林业工程需要）</w:t>
      </w:r>
    </w:p>
    <w:p w14:paraId="50B25EEE">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9、教案（仅评审教师系列需提供）</w:t>
      </w:r>
    </w:p>
    <w:p w14:paraId="1119383D">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10、教学考核材料（仅评审教师系列需提供）</w:t>
      </w:r>
    </w:p>
    <w:p w14:paraId="797104E5">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11、教学工作量（仅评审教师系列需提供）</w:t>
      </w:r>
    </w:p>
    <w:p w14:paraId="0637A92C">
      <w:pPr>
        <w:spacing w:line="500" w:lineRule="exact"/>
        <w:ind w:firstLine="600" w:firstLineChars="200"/>
        <w:rPr>
          <w:rFonts w:hint="eastAsia" w:ascii="仿宋_GB2312" w:eastAsia="仿宋_GB2312"/>
          <w:bCs/>
          <w:sz w:val="30"/>
          <w:szCs w:val="30"/>
          <w:lang w:eastAsia="zh-CN"/>
        </w:rPr>
      </w:pPr>
      <w:r>
        <w:rPr>
          <w:rFonts w:hint="eastAsia" w:ascii="仿宋_GB2312" w:eastAsia="仿宋_GB2312"/>
          <w:bCs/>
          <w:sz w:val="30"/>
          <w:szCs w:val="30"/>
        </w:rPr>
        <w:t>12、综合材料</w:t>
      </w:r>
      <w:r>
        <w:rPr>
          <w:rFonts w:hint="eastAsia" w:ascii="仿宋_GB2312" w:eastAsia="仿宋_GB2312"/>
          <w:bCs/>
          <w:sz w:val="30"/>
          <w:szCs w:val="30"/>
          <w:lang w:eastAsia="zh-CN"/>
        </w:rPr>
        <w:t>（没有的可以不提供）</w:t>
      </w:r>
    </w:p>
    <w:p w14:paraId="2E2A3B25">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13、外语考试成绩单复印件（此项没有可不提供，需加盖用人单位公章和验证人签名）。</w:t>
      </w:r>
    </w:p>
    <w:p w14:paraId="5AE5AB26">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14、计算机考试证书复印件（此项没有可不提供，需加盖用人单位公章和验证人签名）。</w:t>
      </w:r>
    </w:p>
    <w:p w14:paraId="3FC6ADFF">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15、人力资源社会保障部门出具的继续教育合格证明原件（如无继续教育，此项不用提供。如有继续教育，无论是中级还是高级，在装订材料时，根据装订顺序</w:t>
      </w:r>
      <w:r>
        <w:rPr>
          <w:rFonts w:hint="eastAsia" w:ascii="仿宋_GB2312" w:eastAsia="仿宋_GB2312"/>
          <w:bCs/>
          <w:sz w:val="30"/>
          <w:szCs w:val="30"/>
          <w:lang w:eastAsia="zh-CN"/>
        </w:rPr>
        <w:t>装订</w:t>
      </w:r>
      <w:r>
        <w:rPr>
          <w:rFonts w:hint="eastAsia" w:ascii="仿宋_GB2312" w:eastAsia="仿宋_GB2312"/>
          <w:bCs/>
          <w:sz w:val="30"/>
          <w:szCs w:val="30"/>
        </w:rPr>
        <w:t>在相应的位置）。</w:t>
      </w:r>
    </w:p>
    <w:p w14:paraId="314B71C4">
      <w:pPr>
        <w:spacing w:line="500" w:lineRule="exact"/>
        <w:ind w:firstLine="600" w:firstLineChars="200"/>
        <w:rPr>
          <w:rFonts w:hint="eastAsia" w:ascii="仿宋_GB2312" w:eastAsia="仿宋_GB2312"/>
          <w:bCs/>
          <w:sz w:val="30"/>
          <w:szCs w:val="30"/>
          <w:lang w:val="en-US" w:eastAsia="zh-CN"/>
        </w:rPr>
      </w:pPr>
      <w:r>
        <w:rPr>
          <w:rFonts w:hint="eastAsia" w:ascii="仿宋_GB2312" w:eastAsia="仿宋_GB2312"/>
          <w:bCs/>
          <w:sz w:val="30"/>
          <w:szCs w:val="30"/>
        </w:rPr>
        <w:t>16、其他材料</w:t>
      </w:r>
      <w:r>
        <w:rPr>
          <w:rFonts w:hint="eastAsia" w:ascii="仿宋_GB2312" w:eastAsia="仿宋_GB2312"/>
          <w:bCs/>
          <w:sz w:val="30"/>
          <w:szCs w:val="30"/>
          <w:lang w:eastAsia="zh-CN"/>
        </w:rPr>
        <w:t>。</w:t>
      </w:r>
    </w:p>
    <w:p w14:paraId="14CB19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xOWM3MGFjMWQ5NzZlODFlNjVkMmM1NmJiNTY3MzAifQ=="/>
  </w:docVars>
  <w:rsids>
    <w:rsidRoot w:val="001D1623"/>
    <w:rsid w:val="00013010"/>
    <w:rsid w:val="00024AD0"/>
    <w:rsid w:val="00150039"/>
    <w:rsid w:val="001D1623"/>
    <w:rsid w:val="002601DF"/>
    <w:rsid w:val="00612C31"/>
    <w:rsid w:val="009C52D0"/>
    <w:rsid w:val="00B10AEA"/>
    <w:rsid w:val="00B115C3"/>
    <w:rsid w:val="00B16A4D"/>
    <w:rsid w:val="00C85CF9"/>
    <w:rsid w:val="00F42DF0"/>
    <w:rsid w:val="00F64DF6"/>
    <w:rsid w:val="00FA79A3"/>
    <w:rsid w:val="01DA5AE0"/>
    <w:rsid w:val="03363C91"/>
    <w:rsid w:val="038B593F"/>
    <w:rsid w:val="125515DD"/>
    <w:rsid w:val="182C38F8"/>
    <w:rsid w:val="1AA17D46"/>
    <w:rsid w:val="2BB92785"/>
    <w:rsid w:val="314B6E80"/>
    <w:rsid w:val="365A0072"/>
    <w:rsid w:val="399A6E11"/>
    <w:rsid w:val="4A5D6CA6"/>
    <w:rsid w:val="51D978ED"/>
    <w:rsid w:val="57655DBD"/>
    <w:rsid w:val="58CB74D0"/>
    <w:rsid w:val="5C1E2E18"/>
    <w:rsid w:val="6FDE7692"/>
    <w:rsid w:val="70BB77F0"/>
    <w:rsid w:val="70CC2B05"/>
    <w:rsid w:val="739B024C"/>
    <w:rsid w:val="776F3E06"/>
    <w:rsid w:val="7A511AFA"/>
    <w:rsid w:val="7EAD3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autoRedefine/>
    <w:qFormat/>
    <w:uiPriority w:val="0"/>
    <w:pPr>
      <w:spacing w:before="100" w:beforeAutospacing="1" w:after="100" w:afterAutospacing="1"/>
      <w:jc w:val="left"/>
    </w:pPr>
    <w:rPr>
      <w:rFonts w:ascii="Calibri" w:hAnsi="Calibri"/>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2570</Words>
  <Characters>2636</Characters>
  <Lines>18</Lines>
  <Paragraphs>5</Paragraphs>
  <TotalTime>1</TotalTime>
  <ScaleCrop>false</ScaleCrop>
  <LinksUpToDate>false</LinksUpToDate>
  <CharactersWithSpaces>2638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2020-07-21T07:49:00Z</dcterms:created>
  <dc:creator>Windows 用户</dc:creator>
  <cp:lastModifiedBy>大海</cp:lastModifiedBy>
  <cp:lastPrinted>2023-07-11T03:30:00Z</cp:lastPrinted>
  <dcterms:modified xsi:type="dcterms:W3CDTF">2025-06-10T03:16:03Z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49CBFE31256C4F7B8149F2E8540C9171</vt:lpwstr>
  </property>
  <property fmtid="{D5CDD505-2E9C-101B-9397-08002B2CF9AE}" pid="4" name="KSOTemplateDocerSaveRecord">
    <vt:lpwstr>eyJoZGlkIjoiNzc1YmQ2MGQ2NzM3MmYyZDliZjdhMjY2ZmQ1ZTdiZTEiLCJ1c2VySWQiOiIzNTg1NjA5NDUifQ==</vt:lpwstr>
  </property>
</Properties>
</file>